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BEC4" w14:textId="2F37BD47" w:rsidR="00C9512A" w:rsidRPr="00845DEB" w:rsidRDefault="00E73507" w:rsidP="009F5371">
      <w:pPr>
        <w:spacing w:after="0" w:line="240" w:lineRule="auto"/>
        <w:jc w:val="center"/>
        <w:rPr>
          <w:rFonts w:ascii="Times New Roman" w:hAnsi="Times New Roman" w:cs="Times New Roman"/>
          <w:b/>
          <w:bCs/>
          <w:sz w:val="28"/>
          <w:szCs w:val="32"/>
        </w:rPr>
      </w:pPr>
      <w:r>
        <w:rPr>
          <w:rFonts w:ascii="Times New Roman" w:hAnsi="Times New Roman" w:cs="Times New Roman"/>
          <w:b/>
          <w:bCs/>
          <w:sz w:val="28"/>
          <w:szCs w:val="32"/>
        </w:rPr>
        <w:t>SIMPÓSIO</w:t>
      </w:r>
      <w:r w:rsidR="000E2059">
        <w:rPr>
          <w:rFonts w:ascii="Times New Roman" w:hAnsi="Times New Roman" w:cs="Times New Roman"/>
          <w:b/>
          <w:bCs/>
          <w:sz w:val="28"/>
          <w:szCs w:val="32"/>
        </w:rPr>
        <w:t xml:space="preserve"> 34</w:t>
      </w:r>
    </w:p>
    <w:p w14:paraId="3D2FB0A7" w14:textId="77777777" w:rsidR="000872EB" w:rsidRDefault="000872EB" w:rsidP="00F3714C">
      <w:pPr>
        <w:spacing w:after="0" w:line="240" w:lineRule="auto"/>
        <w:jc w:val="both"/>
        <w:rPr>
          <w:rFonts w:ascii="Times New Roman" w:hAnsi="Times New Roman" w:cs="Times New Roman"/>
          <w:b/>
          <w:bCs/>
          <w:sz w:val="24"/>
          <w:szCs w:val="32"/>
        </w:rPr>
      </w:pPr>
    </w:p>
    <w:p w14:paraId="6998DA18" w14:textId="7820D666" w:rsidR="000872EB" w:rsidRPr="00EB2571" w:rsidRDefault="00507A7A" w:rsidP="000872EB">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Simpósio</w:t>
      </w:r>
      <w:r w:rsidR="00EB2571" w:rsidRPr="00EB2571">
        <w:rPr>
          <w:rStyle w:val="xbumpedfont15"/>
          <w:b/>
          <w:bCs/>
          <w:szCs w:val="20"/>
        </w:rPr>
        <w:t>:</w:t>
      </w:r>
    </w:p>
    <w:p w14:paraId="27F3CC59" w14:textId="77777777" w:rsidR="00C9512A" w:rsidRPr="00845DEB" w:rsidRDefault="00C9512A" w:rsidP="00C9512A">
      <w:pPr>
        <w:pStyle w:val="xs6"/>
        <w:shd w:val="clear" w:color="auto" w:fill="FFFFFF"/>
        <w:spacing w:before="0" w:beforeAutospacing="0" w:after="0" w:afterAutospacing="0"/>
        <w:rPr>
          <w:rStyle w:val="xbumpedfont15"/>
          <w:bCs/>
          <w:color w:val="FF0000"/>
          <w:szCs w:val="20"/>
        </w:rPr>
      </w:pPr>
    </w:p>
    <w:p w14:paraId="4EF32EF3" w14:textId="522142B8" w:rsidR="00C9512A" w:rsidRPr="00615681" w:rsidRDefault="00615681" w:rsidP="00615681">
      <w:pPr>
        <w:pStyle w:val="xs6"/>
        <w:shd w:val="clear" w:color="auto" w:fill="FFFFFF"/>
        <w:spacing w:before="0" w:beforeAutospacing="0" w:after="0" w:afterAutospacing="0"/>
        <w:jc w:val="center"/>
        <w:rPr>
          <w:rStyle w:val="xbumpedfont15"/>
          <w:b/>
          <w:bCs/>
          <w:szCs w:val="20"/>
          <w:lang w:val="pt-PT"/>
        </w:rPr>
      </w:pPr>
      <w:r w:rsidRPr="00615681">
        <w:rPr>
          <w:rStyle w:val="xbumpedfont15"/>
          <w:b/>
          <w:szCs w:val="20"/>
          <w:lang w:val="pt-PT"/>
        </w:rPr>
        <w:t>MIGRAÇÕES, TOLERÂNCIA E DIREITOS HUMANOS</w:t>
      </w:r>
    </w:p>
    <w:p w14:paraId="1B1318B7" w14:textId="77777777" w:rsidR="00C9512A" w:rsidRPr="00B11B0F" w:rsidRDefault="00C9512A" w:rsidP="00C9512A">
      <w:pPr>
        <w:spacing w:after="0" w:line="240" w:lineRule="auto"/>
        <w:jc w:val="both"/>
        <w:rPr>
          <w:rFonts w:ascii="Times New Roman" w:hAnsi="Times New Roman" w:cs="Times New Roman"/>
          <w:b/>
          <w:bCs/>
          <w:sz w:val="24"/>
          <w:szCs w:val="32"/>
          <w:lang w:val="pt-PT"/>
        </w:rPr>
      </w:pPr>
    </w:p>
    <w:p w14:paraId="46A7DC3A" w14:textId="1661F8E7" w:rsidR="00F3714C" w:rsidRPr="001D69D8" w:rsidRDefault="00F3714C" w:rsidP="00F3714C">
      <w:pPr>
        <w:pStyle w:val="xs8"/>
        <w:shd w:val="clear" w:color="auto" w:fill="D9D9D9" w:themeFill="background1" w:themeFillShade="D9"/>
        <w:spacing w:before="0" w:beforeAutospacing="0" w:after="0" w:afterAutospacing="0"/>
        <w:jc w:val="center"/>
        <w:rPr>
          <w:rStyle w:val="xbumpedfont15"/>
          <w:b/>
          <w:bCs/>
          <w:szCs w:val="20"/>
        </w:rPr>
      </w:pPr>
      <w:r w:rsidRPr="001D69D8">
        <w:rPr>
          <w:rStyle w:val="xbumpedfont15"/>
          <w:b/>
          <w:bCs/>
          <w:szCs w:val="20"/>
        </w:rPr>
        <w:t>Coordenador</w:t>
      </w:r>
      <w:r w:rsidR="00C01BF5" w:rsidRPr="001D69D8">
        <w:rPr>
          <w:rStyle w:val="xbumpedfont15"/>
          <w:b/>
          <w:bCs/>
          <w:szCs w:val="20"/>
        </w:rPr>
        <w:t>as</w:t>
      </w:r>
      <w:r w:rsidRPr="001D69D8">
        <w:rPr>
          <w:rStyle w:val="xbumpedfont15"/>
          <w:b/>
          <w:bCs/>
          <w:szCs w:val="20"/>
        </w:rPr>
        <w:t>:</w:t>
      </w:r>
    </w:p>
    <w:p w14:paraId="30B87C4E" w14:textId="7143893F" w:rsidR="00F3714C" w:rsidRPr="00782607" w:rsidRDefault="00F3714C" w:rsidP="00F3714C">
      <w:pPr>
        <w:pStyle w:val="xs8"/>
        <w:spacing w:before="0" w:beforeAutospacing="0" w:after="0" w:afterAutospacing="0"/>
        <w:jc w:val="both"/>
        <w:rPr>
          <w:rStyle w:val="xbumpedfont15"/>
          <w:bCs/>
          <w:szCs w:val="20"/>
        </w:rPr>
      </w:pPr>
      <w:r w:rsidRPr="001D69D8">
        <w:rPr>
          <w:rStyle w:val="xbumpedfont15"/>
          <w:b/>
          <w:bCs/>
          <w:szCs w:val="20"/>
        </w:rPr>
        <w:t>Nome d</w:t>
      </w:r>
      <w:r w:rsidR="00C01BF5" w:rsidRPr="001D69D8">
        <w:rPr>
          <w:rStyle w:val="xbumpedfont15"/>
          <w:b/>
          <w:bCs/>
          <w:szCs w:val="20"/>
        </w:rPr>
        <w:t>a</w:t>
      </w:r>
      <w:r w:rsidRPr="001D69D8">
        <w:rPr>
          <w:rStyle w:val="xbumpedfont15"/>
          <w:b/>
          <w:bCs/>
          <w:szCs w:val="20"/>
        </w:rPr>
        <w:t xml:space="preserve"> Coordenador</w:t>
      </w:r>
      <w:r w:rsidR="00C01BF5" w:rsidRPr="001D69D8">
        <w:rPr>
          <w:rStyle w:val="xbumpedfont15"/>
          <w:b/>
          <w:bCs/>
          <w:szCs w:val="20"/>
        </w:rPr>
        <w:t>a</w:t>
      </w:r>
      <w:r w:rsidRPr="001D69D8">
        <w:rPr>
          <w:rStyle w:val="xbumpedfont15"/>
          <w:b/>
          <w:bCs/>
          <w:szCs w:val="20"/>
        </w:rPr>
        <w:t xml:space="preserve"> 1:</w:t>
      </w:r>
      <w:r w:rsidR="00782607">
        <w:rPr>
          <w:rStyle w:val="xbumpedfont15"/>
          <w:bCs/>
          <w:szCs w:val="20"/>
        </w:rPr>
        <w:t xml:space="preserve"> Paula Margarida </w:t>
      </w:r>
      <w:r w:rsidR="00F57497">
        <w:rPr>
          <w:rStyle w:val="xbumpedfont15"/>
          <w:bCs/>
          <w:szCs w:val="20"/>
        </w:rPr>
        <w:t>Cabral dos Santos Veiga</w:t>
      </w:r>
    </w:p>
    <w:p w14:paraId="0F18B6F2" w14:textId="53561B17" w:rsidR="000872EB" w:rsidRPr="001D69D8" w:rsidRDefault="000872EB" w:rsidP="00F3714C">
      <w:pPr>
        <w:pStyle w:val="xs8"/>
        <w:spacing w:before="0" w:beforeAutospacing="0" w:after="0" w:afterAutospacing="0"/>
        <w:jc w:val="both"/>
        <w:rPr>
          <w:rStyle w:val="xbumpedfont15"/>
          <w:b/>
          <w:bCs/>
          <w:szCs w:val="20"/>
        </w:rPr>
      </w:pPr>
      <w:r w:rsidRPr="001D69D8">
        <w:rPr>
          <w:rStyle w:val="xbumpedfont15"/>
          <w:b/>
          <w:bCs/>
          <w:szCs w:val="20"/>
        </w:rPr>
        <w:t>Vinculação Institucional:</w:t>
      </w:r>
      <w:r w:rsidR="00782607">
        <w:rPr>
          <w:rStyle w:val="xbumpedfont15"/>
          <w:b/>
          <w:bCs/>
          <w:szCs w:val="20"/>
        </w:rPr>
        <w:t xml:space="preserve"> </w:t>
      </w:r>
      <w:r w:rsidR="00782607" w:rsidRPr="00782607">
        <w:rPr>
          <w:rStyle w:val="xbumpedfont15"/>
          <w:bCs/>
          <w:szCs w:val="20"/>
        </w:rPr>
        <w:t>Faculdade de Direito da Universidade de Coimbra</w:t>
      </w:r>
    </w:p>
    <w:p w14:paraId="57BBBF46" w14:textId="440FB5ED" w:rsidR="00F57497" w:rsidRPr="00F57497" w:rsidRDefault="00F3714C" w:rsidP="00615681">
      <w:pPr>
        <w:pStyle w:val="xs8"/>
        <w:spacing w:before="0" w:beforeAutospacing="0" w:after="0" w:afterAutospacing="0"/>
        <w:jc w:val="both"/>
        <w:rPr>
          <w:rStyle w:val="xbumpedfont15"/>
          <w:bCs/>
          <w:szCs w:val="20"/>
        </w:rPr>
      </w:pPr>
      <w:r w:rsidRPr="001D69D8">
        <w:rPr>
          <w:rStyle w:val="xbumpedfont15"/>
          <w:b/>
          <w:bCs/>
          <w:szCs w:val="20"/>
        </w:rPr>
        <w:t>Resumo Curricular:</w:t>
      </w:r>
      <w:r w:rsidR="00F57497">
        <w:rPr>
          <w:rStyle w:val="xbumpedfont15"/>
          <w:b/>
          <w:bCs/>
          <w:szCs w:val="20"/>
        </w:rPr>
        <w:t xml:space="preserve"> </w:t>
      </w:r>
      <w:r w:rsidR="00F57497">
        <w:rPr>
          <w:rStyle w:val="xbumpedfont15"/>
          <w:bCs/>
          <w:szCs w:val="20"/>
        </w:rPr>
        <w:t xml:space="preserve">Professora da Faculdade de Direito da Universidade de Coimbra, onde se licenciou e obteve os graus de mestre e doutor. Docente nas áreas do Direito Constitucional e do Direito Internacional Público, tem investigado sobretudo as temáticas do direito do espaço extra-atmosférico, da organização do poder político do mundo cosmopolita, da cidadania, dos direitos humanos e, mais recentemente, da corrupção. É membro do Instituto Jurídico da Faculdade de Direito da Universidade de Coimbra e </w:t>
      </w:r>
      <w:r w:rsidR="00F57497" w:rsidRPr="0055104D">
        <w:rPr>
          <w:rStyle w:val="xbumpedfont15"/>
          <w:bCs/>
          <w:szCs w:val="20"/>
        </w:rPr>
        <w:t xml:space="preserve">integra a direção </w:t>
      </w:r>
      <w:r w:rsidR="002B59CD" w:rsidRPr="0055104D">
        <w:rPr>
          <w:rStyle w:val="xbumpedfont15"/>
          <w:bCs/>
          <w:szCs w:val="20"/>
        </w:rPr>
        <w:t>de dois Institutos sediados na FDUC: o</w:t>
      </w:r>
      <w:r w:rsidR="00F57497" w:rsidRPr="0055104D">
        <w:rPr>
          <w:rStyle w:val="xbumpedfont15"/>
          <w:bCs/>
          <w:szCs w:val="20"/>
        </w:rPr>
        <w:t xml:space="preserve"> </w:t>
      </w:r>
      <w:r w:rsidR="00F57497" w:rsidRPr="0055104D">
        <w:rPr>
          <w:rStyle w:val="xbumpedfont15"/>
          <w:bCs/>
          <w:i/>
          <w:szCs w:val="20"/>
        </w:rPr>
        <w:t>Ius Gentium Conimbrigae</w:t>
      </w:r>
      <w:r w:rsidR="002B59CD" w:rsidRPr="0055104D">
        <w:rPr>
          <w:rStyle w:val="xbumpedfont15"/>
          <w:bCs/>
          <w:szCs w:val="20"/>
        </w:rPr>
        <w:t xml:space="preserve"> e o </w:t>
      </w:r>
      <w:r w:rsidR="002B59CD" w:rsidRPr="0055104D">
        <w:rPr>
          <w:rStyle w:val="xbumpedfont15"/>
          <w:bCs/>
          <w:i/>
          <w:szCs w:val="20"/>
        </w:rPr>
        <w:t xml:space="preserve">Instituto </w:t>
      </w:r>
      <w:r w:rsidR="002B59CD" w:rsidRPr="002B59CD">
        <w:rPr>
          <w:rStyle w:val="xbumpedfont15"/>
          <w:bCs/>
          <w:i/>
          <w:szCs w:val="20"/>
        </w:rPr>
        <w:t>Jurídico da Comunicação</w:t>
      </w:r>
      <w:r w:rsidR="00F57497">
        <w:rPr>
          <w:rStyle w:val="xbumpedfont15"/>
          <w:bCs/>
          <w:szCs w:val="20"/>
        </w:rPr>
        <w:t xml:space="preserve">. Colabora, ainda, com o CEDOUA. A par da atividade académica, desempenhou funções no Comité Económico e Social da União Europeia, no gabinete do Secretário de Estado do Ministério da Administração Interna, na Comissão Nacional de Proteção de Dados e no Comité para a Utilização Pacífica do Espaço Extra-atmosférico da ONU. </w:t>
      </w:r>
    </w:p>
    <w:p w14:paraId="25A1B47D" w14:textId="77777777" w:rsidR="00F3714C" w:rsidRPr="001D69D8" w:rsidRDefault="00F3714C" w:rsidP="00F3714C">
      <w:pPr>
        <w:pStyle w:val="xs8"/>
        <w:spacing w:before="0" w:beforeAutospacing="0" w:after="0" w:afterAutospacing="0"/>
        <w:jc w:val="both"/>
        <w:rPr>
          <w:rStyle w:val="xbumpedfont15"/>
          <w:b/>
          <w:bCs/>
          <w:szCs w:val="20"/>
        </w:rPr>
      </w:pPr>
    </w:p>
    <w:p w14:paraId="4795F7FA" w14:textId="6CFC20E7" w:rsidR="00C9512A" w:rsidRPr="00782607" w:rsidRDefault="00C9512A" w:rsidP="00C9512A">
      <w:pPr>
        <w:pStyle w:val="xs8"/>
        <w:spacing w:before="0" w:beforeAutospacing="0" w:after="0" w:afterAutospacing="0"/>
        <w:jc w:val="both"/>
        <w:rPr>
          <w:rStyle w:val="xbumpedfont15"/>
          <w:bCs/>
          <w:szCs w:val="20"/>
        </w:rPr>
      </w:pPr>
      <w:r w:rsidRPr="001D69D8">
        <w:rPr>
          <w:rStyle w:val="xbumpedfont15"/>
          <w:b/>
          <w:bCs/>
          <w:szCs w:val="20"/>
        </w:rPr>
        <w:t>Nome d</w:t>
      </w:r>
      <w:r w:rsidR="00C01BF5" w:rsidRPr="001D69D8">
        <w:rPr>
          <w:rStyle w:val="xbumpedfont15"/>
          <w:b/>
          <w:bCs/>
          <w:szCs w:val="20"/>
        </w:rPr>
        <w:t>a</w:t>
      </w:r>
      <w:r w:rsidRPr="001D69D8">
        <w:rPr>
          <w:rStyle w:val="xbumpedfont15"/>
          <w:b/>
          <w:bCs/>
          <w:szCs w:val="20"/>
        </w:rPr>
        <w:t xml:space="preserve"> Coordenador</w:t>
      </w:r>
      <w:r w:rsidR="00C01BF5" w:rsidRPr="001D69D8">
        <w:rPr>
          <w:rStyle w:val="xbumpedfont15"/>
          <w:b/>
          <w:bCs/>
          <w:szCs w:val="20"/>
        </w:rPr>
        <w:t>a</w:t>
      </w:r>
      <w:r w:rsidRPr="001D69D8">
        <w:rPr>
          <w:rStyle w:val="xbumpedfont15"/>
          <w:b/>
          <w:bCs/>
          <w:szCs w:val="20"/>
        </w:rPr>
        <w:t xml:space="preserve"> 2:</w:t>
      </w:r>
      <w:r w:rsidR="00782607">
        <w:rPr>
          <w:rStyle w:val="xbumpedfont15"/>
          <w:b/>
          <w:bCs/>
          <w:szCs w:val="20"/>
        </w:rPr>
        <w:t xml:space="preserve"> </w:t>
      </w:r>
      <w:r w:rsidR="00830AB3">
        <w:rPr>
          <w:rStyle w:val="xbumpedfont15"/>
          <w:bCs/>
          <w:szCs w:val="20"/>
        </w:rPr>
        <w:t>Ana Margarida Simões Gaudêncio</w:t>
      </w:r>
    </w:p>
    <w:p w14:paraId="27AC77FC" w14:textId="3905A4DC" w:rsidR="00C9512A" w:rsidRDefault="00C9512A" w:rsidP="00C9512A">
      <w:pPr>
        <w:pStyle w:val="xs8"/>
        <w:spacing w:before="0" w:beforeAutospacing="0" w:after="0" w:afterAutospacing="0"/>
        <w:jc w:val="both"/>
        <w:rPr>
          <w:rStyle w:val="xbumpedfont15"/>
          <w:b/>
          <w:bCs/>
          <w:szCs w:val="20"/>
        </w:rPr>
      </w:pPr>
      <w:r>
        <w:rPr>
          <w:rStyle w:val="xbumpedfont15"/>
          <w:b/>
          <w:bCs/>
          <w:szCs w:val="20"/>
        </w:rPr>
        <w:t>Vinculação Institucional:</w:t>
      </w:r>
      <w:r w:rsidR="00782607">
        <w:rPr>
          <w:rStyle w:val="xbumpedfont15"/>
          <w:b/>
          <w:bCs/>
          <w:szCs w:val="20"/>
        </w:rPr>
        <w:t xml:space="preserve"> </w:t>
      </w:r>
      <w:r w:rsidR="00782607" w:rsidRPr="00782607">
        <w:rPr>
          <w:rStyle w:val="xbumpedfont15"/>
          <w:bCs/>
          <w:szCs w:val="20"/>
        </w:rPr>
        <w:t>Faculdade de Direito da Universidade de Coimbra</w:t>
      </w:r>
    </w:p>
    <w:p w14:paraId="20F443D9" w14:textId="5F6F43CF" w:rsidR="000872EB" w:rsidRPr="00615681" w:rsidRDefault="00C9512A" w:rsidP="00830AB3">
      <w:pPr>
        <w:pStyle w:val="xs8"/>
        <w:spacing w:before="0" w:beforeAutospacing="0" w:after="0" w:afterAutospacing="0"/>
        <w:jc w:val="both"/>
        <w:rPr>
          <w:rStyle w:val="xbumpedfont15"/>
          <w:bCs/>
          <w:szCs w:val="20"/>
          <w:lang w:val="pt-PT"/>
        </w:rPr>
      </w:pPr>
      <w:r>
        <w:rPr>
          <w:rStyle w:val="xbumpedfont15"/>
          <w:b/>
          <w:bCs/>
          <w:szCs w:val="20"/>
        </w:rPr>
        <w:t>Resumo Curricular:</w:t>
      </w:r>
      <w:r w:rsidR="00615681">
        <w:rPr>
          <w:rStyle w:val="xbumpedfont15"/>
          <w:b/>
          <w:bCs/>
          <w:szCs w:val="20"/>
        </w:rPr>
        <w:t xml:space="preserve"> </w:t>
      </w:r>
      <w:r w:rsidR="0008441F" w:rsidRPr="0008441F">
        <w:rPr>
          <w:rStyle w:val="xbumpedfont15"/>
          <w:bCs/>
        </w:rPr>
        <w:t xml:space="preserve">Professora da Faculdade de Direito da Universidade de Coimbra, onde se licenciou e obteve os graus de mestre e doutor. Docente nas áreas de Filosofia do Direito, Teoria do Direito e Metodologia Juridica, </w:t>
      </w:r>
      <w:r w:rsidR="00CF5C81">
        <w:rPr>
          <w:rStyle w:val="xbumpedfont15"/>
          <w:bCs/>
        </w:rPr>
        <w:t xml:space="preserve">tendo como principais temas de investigação </w:t>
      </w:r>
      <w:r w:rsidR="0008441F" w:rsidRPr="0008441F">
        <w:rPr>
          <w:rStyle w:val="xbumpedfont15"/>
          <w:bCs/>
        </w:rPr>
        <w:t>teoria</w:t>
      </w:r>
      <w:r w:rsidR="00F176C9">
        <w:rPr>
          <w:rStyle w:val="xbumpedfont15"/>
          <w:bCs/>
        </w:rPr>
        <w:t>s</w:t>
      </w:r>
      <w:r w:rsidR="0008441F" w:rsidRPr="0008441F">
        <w:rPr>
          <w:rStyle w:val="xbumpedfont15"/>
          <w:bCs/>
        </w:rPr>
        <w:t xml:space="preserve"> crítica</w:t>
      </w:r>
      <w:r w:rsidR="00F176C9">
        <w:rPr>
          <w:rStyle w:val="xbumpedfont15"/>
          <w:bCs/>
        </w:rPr>
        <w:t>s</w:t>
      </w:r>
      <w:r w:rsidR="0008441F" w:rsidRPr="0008441F">
        <w:rPr>
          <w:rStyle w:val="xbumpedfont15"/>
          <w:bCs/>
        </w:rPr>
        <w:t xml:space="preserve"> do direito</w:t>
      </w:r>
      <w:r w:rsidR="0008441F" w:rsidRPr="0008441F">
        <w:rPr>
          <w:lang w:val="pt-PT" w:eastAsia="pt-PT"/>
        </w:rPr>
        <w:t xml:space="preserve">, </w:t>
      </w:r>
      <w:r w:rsidR="0008441F" w:rsidRPr="0008441F">
        <w:rPr>
          <w:iCs/>
          <w:lang w:val="pt-PT" w:eastAsia="pt-PT"/>
        </w:rPr>
        <w:t>tolerância e direito, multiculturalismo, liberalismo e comunitarismo</w:t>
      </w:r>
      <w:r w:rsidR="00CF5C81">
        <w:rPr>
          <w:iCs/>
          <w:lang w:val="pt-PT" w:eastAsia="pt-PT"/>
        </w:rPr>
        <w:t>, e</w:t>
      </w:r>
      <w:r w:rsidR="0008441F" w:rsidRPr="0008441F">
        <w:rPr>
          <w:iCs/>
          <w:lang w:val="pt-PT" w:eastAsia="pt-PT"/>
        </w:rPr>
        <w:t xml:space="preserve"> jurisprudencialismo</w:t>
      </w:r>
      <w:r w:rsidR="001A6B18">
        <w:rPr>
          <w:iCs/>
          <w:lang w:val="pt-PT" w:eastAsia="pt-PT"/>
        </w:rPr>
        <w:t>.</w:t>
      </w:r>
      <w:r w:rsidR="00615681">
        <w:rPr>
          <w:iCs/>
          <w:lang w:val="pt-PT" w:eastAsia="pt-PT"/>
        </w:rPr>
        <w:t xml:space="preserve"> </w:t>
      </w:r>
      <w:r w:rsidR="0008441F">
        <w:rPr>
          <w:rStyle w:val="xbumpedfont15"/>
          <w:bCs/>
          <w:szCs w:val="20"/>
        </w:rPr>
        <w:t xml:space="preserve">É membro do Instituto Jurídico da Faculdade de Direito da Universidade de Coimbra e </w:t>
      </w:r>
      <w:r w:rsidR="0008441F" w:rsidRPr="0008441F">
        <w:rPr>
          <w:lang w:val="pt-PT" w:eastAsia="pt-PT"/>
        </w:rPr>
        <w:t>d</w:t>
      </w:r>
      <w:r w:rsidR="0008441F">
        <w:rPr>
          <w:lang w:val="pt-PT" w:eastAsia="pt-PT"/>
        </w:rPr>
        <w:t xml:space="preserve">a </w:t>
      </w:r>
      <w:r w:rsidR="0008441F" w:rsidRPr="0008441F">
        <w:rPr>
          <w:lang w:val="pt-PT" w:eastAsia="pt-PT"/>
        </w:rPr>
        <w:t>ATFD – Associação Portuguesa de Teoria do Direito, Filosofia do Direito e Filosofia Social (</w:t>
      </w:r>
      <w:r w:rsidR="0008441F">
        <w:rPr>
          <w:lang w:val="pt-PT"/>
        </w:rPr>
        <w:t xml:space="preserve">Secção portuguesa da </w:t>
      </w:r>
      <w:r w:rsidR="0008441F" w:rsidRPr="0008441F">
        <w:rPr>
          <w:lang w:val="pt-PT" w:eastAsia="pt-PT"/>
        </w:rPr>
        <w:t xml:space="preserve">IVR – </w:t>
      </w:r>
      <w:r w:rsidR="0008441F" w:rsidRPr="0008441F">
        <w:rPr>
          <w:i/>
          <w:iCs/>
          <w:lang w:val="pt-PT" w:eastAsia="pt-PT"/>
        </w:rPr>
        <w:t>Internationale Vereinigung für Rechts- und Sozialphilosophie</w:t>
      </w:r>
      <w:r w:rsidR="0008441F" w:rsidRPr="0008441F">
        <w:rPr>
          <w:lang w:val="pt-PT" w:eastAsia="pt-PT"/>
        </w:rPr>
        <w:t>)</w:t>
      </w:r>
      <w:r w:rsidR="0008441F">
        <w:rPr>
          <w:lang w:val="pt-PT" w:eastAsia="pt-PT"/>
        </w:rPr>
        <w:t>.</w:t>
      </w:r>
    </w:p>
    <w:p w14:paraId="48B5DA68" w14:textId="77777777" w:rsidR="0025592A" w:rsidRPr="0025592A" w:rsidRDefault="0025592A" w:rsidP="0025592A">
      <w:pPr>
        <w:pStyle w:val="xs8"/>
        <w:spacing w:before="0" w:beforeAutospacing="0" w:after="0" w:afterAutospacing="0"/>
        <w:ind w:firstLine="708"/>
        <w:jc w:val="both"/>
        <w:rPr>
          <w:rStyle w:val="xbumpedfont15"/>
          <w:bCs/>
          <w:szCs w:val="20"/>
        </w:rPr>
      </w:pPr>
    </w:p>
    <w:p w14:paraId="55DB9CDE" w14:textId="6C4BFBE2" w:rsidR="00F3714C" w:rsidRPr="00C9512A"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 xml:space="preserve">Linha(s) de </w:t>
      </w:r>
      <w:r w:rsidR="0051207D">
        <w:rPr>
          <w:rStyle w:val="xbumpedfont15"/>
          <w:b/>
          <w:bCs/>
          <w:szCs w:val="20"/>
        </w:rPr>
        <w:t xml:space="preserve">debate </w:t>
      </w:r>
      <w:r>
        <w:rPr>
          <w:rStyle w:val="xbumpedfont15"/>
          <w:b/>
          <w:bCs/>
          <w:szCs w:val="20"/>
        </w:rPr>
        <w:t xml:space="preserve">(descrição do </w:t>
      </w:r>
      <w:r w:rsidR="00511D06">
        <w:rPr>
          <w:rStyle w:val="xbumpedfont15"/>
          <w:b/>
          <w:bCs/>
          <w:szCs w:val="20"/>
        </w:rPr>
        <w:t>Simpósio</w:t>
      </w:r>
      <w:r>
        <w:rPr>
          <w:rStyle w:val="xbumpedfont15"/>
          <w:b/>
          <w:bCs/>
          <w:szCs w:val="20"/>
        </w:rPr>
        <w:t>):</w:t>
      </w:r>
    </w:p>
    <w:p w14:paraId="1381EF72" w14:textId="154F5A2A" w:rsidR="005405D8" w:rsidRPr="002279E9" w:rsidRDefault="00EA7F76" w:rsidP="00615681">
      <w:pPr>
        <w:pStyle w:val="xs6"/>
        <w:shd w:val="clear" w:color="auto" w:fill="FFFFFF"/>
        <w:spacing w:before="0" w:beforeAutospacing="0" w:after="0" w:afterAutospacing="0"/>
        <w:ind w:firstLine="708"/>
        <w:jc w:val="both"/>
        <w:rPr>
          <w:color w:val="000000"/>
          <w:shd w:val="clear" w:color="auto" w:fill="FFFFFF"/>
        </w:rPr>
      </w:pPr>
      <w:r w:rsidRPr="002279E9">
        <w:rPr>
          <w:color w:val="000000"/>
          <w:shd w:val="clear" w:color="auto" w:fill="FFFFFF"/>
        </w:rPr>
        <w:t>Neste</w:t>
      </w:r>
      <w:r w:rsidR="00830AB3" w:rsidRPr="002279E9">
        <w:rPr>
          <w:color w:val="000000"/>
          <w:shd w:val="clear" w:color="auto" w:fill="FFFFFF"/>
        </w:rPr>
        <w:t xml:space="preserve"> simpósio pretende-se </w:t>
      </w:r>
      <w:proofErr w:type="spellStart"/>
      <w:r w:rsidR="00830AB3" w:rsidRPr="002279E9">
        <w:rPr>
          <w:color w:val="000000"/>
          <w:shd w:val="clear" w:color="auto" w:fill="FFFFFF"/>
        </w:rPr>
        <w:t>reflectir</w:t>
      </w:r>
      <w:proofErr w:type="spellEnd"/>
      <w:r w:rsidR="00830AB3" w:rsidRPr="002279E9">
        <w:rPr>
          <w:color w:val="000000"/>
          <w:shd w:val="clear" w:color="auto" w:fill="FFFFFF"/>
        </w:rPr>
        <w:t xml:space="preserve"> sobre </w:t>
      </w:r>
      <w:r w:rsidR="005405D8" w:rsidRPr="002279E9">
        <w:rPr>
          <w:color w:val="000000"/>
          <w:shd w:val="clear" w:color="auto" w:fill="FFFFFF"/>
        </w:rPr>
        <w:t>as</w:t>
      </w:r>
      <w:r w:rsidR="00923E13">
        <w:rPr>
          <w:color w:val="000000"/>
          <w:shd w:val="clear" w:color="auto" w:fill="FFFFFF"/>
        </w:rPr>
        <w:t xml:space="preserve"> </w:t>
      </w:r>
      <w:r w:rsidR="005405D8" w:rsidRPr="002279E9">
        <w:rPr>
          <w:color w:val="000000"/>
          <w:shd w:val="clear" w:color="auto" w:fill="FFFFFF"/>
        </w:rPr>
        <w:t>interpelações ao direito resultantes d</w:t>
      </w:r>
      <w:r w:rsidR="00830AB3" w:rsidRPr="002279E9">
        <w:rPr>
          <w:color w:val="000000"/>
          <w:shd w:val="clear" w:color="auto" w:fill="FFFFFF"/>
        </w:rPr>
        <w:t>os fluxos migratórios actualmen</w:t>
      </w:r>
      <w:r w:rsidR="005405D8" w:rsidRPr="002279E9">
        <w:rPr>
          <w:color w:val="000000"/>
          <w:shd w:val="clear" w:color="auto" w:fill="FFFFFF"/>
        </w:rPr>
        <w:t>te verificados à escala mundial.</w:t>
      </w:r>
      <w:r w:rsidR="00830AB3" w:rsidRPr="002279E9">
        <w:rPr>
          <w:color w:val="000000"/>
          <w:shd w:val="clear" w:color="auto" w:fill="FFFFFF"/>
        </w:rPr>
        <w:t xml:space="preserve"> </w:t>
      </w:r>
      <w:r w:rsidR="005405D8" w:rsidRPr="002279E9">
        <w:rPr>
          <w:color w:val="000000"/>
          <w:shd w:val="clear" w:color="auto" w:fill="FFFFFF"/>
        </w:rPr>
        <w:t>Os núcleos problemáticos fundamentais erigidos em pontos de partida para esta reflexão situar-se-ão</w:t>
      </w:r>
      <w:r w:rsidR="00830AB3" w:rsidRPr="002279E9">
        <w:rPr>
          <w:color w:val="000000"/>
          <w:shd w:val="clear" w:color="auto" w:fill="FFFFFF"/>
        </w:rPr>
        <w:t>,</w:t>
      </w:r>
      <w:r w:rsidR="005405D8" w:rsidRPr="002279E9">
        <w:rPr>
          <w:color w:val="000000"/>
          <w:shd w:val="clear" w:color="auto" w:fill="FFFFFF"/>
        </w:rPr>
        <w:t xml:space="preserve"> </w:t>
      </w:r>
      <w:r w:rsidR="00830AB3" w:rsidRPr="002279E9">
        <w:rPr>
          <w:color w:val="000000"/>
          <w:shd w:val="clear" w:color="auto" w:fill="FFFFFF"/>
        </w:rPr>
        <w:t xml:space="preserve">por um lado, </w:t>
      </w:r>
      <w:r w:rsidR="005405D8" w:rsidRPr="002279E9">
        <w:rPr>
          <w:color w:val="000000"/>
          <w:shd w:val="clear" w:color="auto" w:fill="FFFFFF"/>
        </w:rPr>
        <w:t>n</w:t>
      </w:r>
      <w:r w:rsidRPr="002279E9">
        <w:rPr>
          <w:color w:val="000000"/>
          <w:shd w:val="clear" w:color="auto" w:fill="FFFFFF"/>
        </w:rPr>
        <w:t xml:space="preserve">o impacto das </w:t>
      </w:r>
      <w:r w:rsidR="00830AB3" w:rsidRPr="002279E9">
        <w:rPr>
          <w:color w:val="000000"/>
          <w:shd w:val="clear" w:color="auto" w:fill="FFFFFF"/>
        </w:rPr>
        <w:t xml:space="preserve">jurisprudências </w:t>
      </w:r>
      <w:r w:rsidRPr="002279E9">
        <w:rPr>
          <w:color w:val="000000"/>
          <w:shd w:val="clear" w:color="auto" w:fill="FFFFFF"/>
        </w:rPr>
        <w:t xml:space="preserve">referentes a direitos humanos – sobretudo, mas não exclusivamente, do </w:t>
      </w:r>
      <w:r w:rsidR="00830AB3" w:rsidRPr="002279E9">
        <w:rPr>
          <w:color w:val="000000"/>
          <w:shd w:val="clear" w:color="auto" w:fill="FFFFFF"/>
        </w:rPr>
        <w:t>Tribunal Europeu dos Direitos Humanos e da Corte Inte</w:t>
      </w:r>
      <w:r w:rsidRPr="002279E9">
        <w:rPr>
          <w:color w:val="000000"/>
          <w:shd w:val="clear" w:color="auto" w:fill="FFFFFF"/>
        </w:rPr>
        <w:t xml:space="preserve">ramericana de Direitos Humanos –, </w:t>
      </w:r>
      <w:r w:rsidR="005405D8" w:rsidRPr="002279E9">
        <w:rPr>
          <w:color w:val="000000"/>
          <w:shd w:val="clear" w:color="auto" w:fill="FFFFFF"/>
        </w:rPr>
        <w:t xml:space="preserve">e na respectiva discussão dos subjacentes sentidos afirmados de direitos humanos e de dignidade humana, em vertente filosófica, dogmática e metodológica. </w:t>
      </w:r>
    </w:p>
    <w:p w14:paraId="12082282" w14:textId="123F4A48" w:rsidR="00A45685" w:rsidRPr="0055104D" w:rsidRDefault="005405D8" w:rsidP="00F33F14">
      <w:pPr>
        <w:pStyle w:val="xs6"/>
        <w:shd w:val="clear" w:color="auto" w:fill="FFFFFF"/>
        <w:spacing w:before="0" w:beforeAutospacing="0" w:after="0" w:afterAutospacing="0"/>
        <w:ind w:firstLine="708"/>
        <w:jc w:val="both"/>
        <w:rPr>
          <w:shd w:val="clear" w:color="auto" w:fill="FFFFFF"/>
        </w:rPr>
      </w:pPr>
      <w:r w:rsidRPr="002279E9">
        <w:rPr>
          <w:color w:val="000000"/>
          <w:shd w:val="clear" w:color="auto" w:fill="FFFFFF"/>
        </w:rPr>
        <w:t xml:space="preserve">O desenvolvimento dos mencionados núcleos </w:t>
      </w:r>
      <w:r w:rsidR="00A45685">
        <w:rPr>
          <w:color w:val="000000"/>
          <w:shd w:val="clear" w:color="auto" w:fill="FFFFFF"/>
        </w:rPr>
        <w:t xml:space="preserve">problemáticos </w:t>
      </w:r>
      <w:r w:rsidRPr="002279E9">
        <w:rPr>
          <w:color w:val="000000"/>
          <w:shd w:val="clear" w:color="auto" w:fill="FFFFFF"/>
        </w:rPr>
        <w:t>abrirá a disc</w:t>
      </w:r>
      <w:r w:rsidR="00923E13">
        <w:rPr>
          <w:color w:val="000000"/>
          <w:shd w:val="clear" w:color="auto" w:fill="FFFFFF"/>
        </w:rPr>
        <w:t>u</w:t>
      </w:r>
      <w:r w:rsidRPr="002279E9">
        <w:rPr>
          <w:color w:val="000000"/>
          <w:shd w:val="clear" w:color="auto" w:fill="FFFFFF"/>
        </w:rPr>
        <w:t xml:space="preserve">ssão a diferentes contributos e </w:t>
      </w:r>
      <w:r w:rsidR="00EA7F76" w:rsidRPr="002279E9">
        <w:rPr>
          <w:color w:val="000000"/>
          <w:shd w:val="clear" w:color="auto" w:fill="FFFFFF"/>
        </w:rPr>
        <w:t>abordagens</w:t>
      </w:r>
      <w:r w:rsidR="00A45685">
        <w:rPr>
          <w:color w:val="000000"/>
          <w:shd w:val="clear" w:color="auto" w:fill="FFFFFF"/>
        </w:rPr>
        <w:t xml:space="preserve"> tematicamente contextualizados</w:t>
      </w:r>
      <w:r w:rsidR="00EA7F76" w:rsidRPr="002279E9">
        <w:rPr>
          <w:color w:val="000000"/>
          <w:shd w:val="clear" w:color="auto" w:fill="FFFFFF"/>
        </w:rPr>
        <w:t xml:space="preserve">, tendo </w:t>
      </w:r>
      <w:r w:rsidRPr="002279E9">
        <w:rPr>
          <w:color w:val="000000"/>
          <w:shd w:val="clear" w:color="auto" w:fill="FFFFFF"/>
        </w:rPr>
        <w:t>como horizonte</w:t>
      </w:r>
      <w:r w:rsidR="00923E13">
        <w:rPr>
          <w:color w:val="000000"/>
          <w:shd w:val="clear" w:color="auto" w:fill="FFFFFF"/>
        </w:rPr>
        <w:t>s</w:t>
      </w:r>
      <w:r w:rsidRPr="002279E9">
        <w:rPr>
          <w:color w:val="000000"/>
          <w:shd w:val="clear" w:color="auto" w:fill="FFFFFF"/>
        </w:rPr>
        <w:t xml:space="preserve"> de referência </w:t>
      </w:r>
      <w:r w:rsidR="00923E13">
        <w:rPr>
          <w:color w:val="000000"/>
          <w:shd w:val="clear" w:color="auto" w:fill="FFFFFF"/>
        </w:rPr>
        <w:t xml:space="preserve">diferentes </w:t>
      </w:r>
      <w:r w:rsidR="00EA7F76" w:rsidRPr="002279E9">
        <w:rPr>
          <w:color w:val="000000"/>
          <w:shd w:val="clear" w:color="auto" w:fill="FFFFFF"/>
        </w:rPr>
        <w:t>sentido</w:t>
      </w:r>
      <w:r w:rsidRPr="002279E9">
        <w:rPr>
          <w:color w:val="000000"/>
          <w:shd w:val="clear" w:color="auto" w:fill="FFFFFF"/>
        </w:rPr>
        <w:t>s</w:t>
      </w:r>
      <w:r w:rsidR="00EA7F76" w:rsidRPr="002279E9">
        <w:rPr>
          <w:color w:val="000000"/>
          <w:shd w:val="clear" w:color="auto" w:fill="FFFFFF"/>
        </w:rPr>
        <w:t xml:space="preserve"> de juridicidade</w:t>
      </w:r>
      <w:r w:rsidR="00923E13">
        <w:rPr>
          <w:color w:val="000000"/>
          <w:shd w:val="clear" w:color="auto" w:fill="FFFFFF"/>
        </w:rPr>
        <w:t>,</w:t>
      </w:r>
      <w:r w:rsidR="00EA7F76" w:rsidRPr="002279E9">
        <w:rPr>
          <w:color w:val="000000"/>
          <w:shd w:val="clear" w:color="auto" w:fill="FFFFFF"/>
        </w:rPr>
        <w:t xml:space="preserve"> </w:t>
      </w:r>
      <w:r w:rsidRPr="002279E9">
        <w:rPr>
          <w:color w:val="000000"/>
          <w:shd w:val="clear" w:color="auto" w:fill="FFFFFF"/>
        </w:rPr>
        <w:t xml:space="preserve">pressupostos e visados </w:t>
      </w:r>
      <w:r w:rsidR="00EA7F76" w:rsidRPr="002279E9">
        <w:rPr>
          <w:color w:val="000000"/>
          <w:shd w:val="clear" w:color="auto" w:fill="FFFFFF"/>
        </w:rPr>
        <w:t>na</w:t>
      </w:r>
      <w:r w:rsidRPr="002279E9">
        <w:rPr>
          <w:color w:val="000000"/>
          <w:shd w:val="clear" w:color="auto" w:fill="FFFFFF"/>
        </w:rPr>
        <w:t>s afirmações</w:t>
      </w:r>
      <w:r w:rsidR="00EA7F76" w:rsidRPr="002279E9">
        <w:rPr>
          <w:color w:val="000000"/>
          <w:shd w:val="clear" w:color="auto" w:fill="FFFFFF"/>
        </w:rPr>
        <w:t xml:space="preserve"> de direitos humanos, </w:t>
      </w:r>
      <w:r w:rsidR="002279E9" w:rsidRPr="002279E9">
        <w:rPr>
          <w:color w:val="000000"/>
          <w:shd w:val="clear" w:color="auto" w:fill="FFFFFF"/>
        </w:rPr>
        <w:t>e a</w:t>
      </w:r>
      <w:r w:rsidR="00923E13">
        <w:rPr>
          <w:color w:val="000000"/>
          <w:shd w:val="clear" w:color="auto" w:fill="FFFFFF"/>
        </w:rPr>
        <w:t>s</w:t>
      </w:r>
      <w:r w:rsidR="002279E9" w:rsidRPr="002279E9">
        <w:rPr>
          <w:color w:val="000000"/>
          <w:shd w:val="clear" w:color="auto" w:fill="FFFFFF"/>
        </w:rPr>
        <w:t xml:space="preserve"> respectiva</w:t>
      </w:r>
      <w:r w:rsidR="00923E13">
        <w:rPr>
          <w:color w:val="000000"/>
          <w:shd w:val="clear" w:color="auto" w:fill="FFFFFF"/>
        </w:rPr>
        <w:t>s</w:t>
      </w:r>
      <w:r w:rsidR="002279E9" w:rsidRPr="002279E9">
        <w:rPr>
          <w:color w:val="000000"/>
          <w:shd w:val="clear" w:color="auto" w:fill="FFFFFF"/>
        </w:rPr>
        <w:t xml:space="preserve"> projecç</w:t>
      </w:r>
      <w:r w:rsidR="00923E13">
        <w:rPr>
          <w:color w:val="000000"/>
          <w:shd w:val="clear" w:color="auto" w:fill="FFFFFF"/>
        </w:rPr>
        <w:t>ões</w:t>
      </w:r>
      <w:r w:rsidR="002279E9" w:rsidRPr="002279E9">
        <w:rPr>
          <w:color w:val="000000"/>
          <w:shd w:val="clear" w:color="auto" w:fill="FFFFFF"/>
        </w:rPr>
        <w:t xml:space="preserve"> n</w:t>
      </w:r>
      <w:r w:rsidR="00EA7F76" w:rsidRPr="002279E9">
        <w:rPr>
          <w:color w:val="000000"/>
          <w:shd w:val="clear" w:color="auto" w:fill="FFFFFF"/>
        </w:rPr>
        <w:t>a discussão d</w:t>
      </w:r>
      <w:r w:rsidR="00A45685">
        <w:rPr>
          <w:color w:val="000000"/>
          <w:shd w:val="clear" w:color="auto" w:fill="FFFFFF"/>
        </w:rPr>
        <w:t>e</w:t>
      </w:r>
      <w:r w:rsidR="00EA7F76" w:rsidRPr="002279E9">
        <w:rPr>
          <w:color w:val="000000"/>
          <w:shd w:val="clear" w:color="auto" w:fill="FFFFFF"/>
        </w:rPr>
        <w:t xml:space="preserve"> conteúdos e limites de específicos direitos </w:t>
      </w:r>
      <w:r w:rsidR="002279E9" w:rsidRPr="0055104D">
        <w:rPr>
          <w:shd w:val="clear" w:color="auto" w:fill="FFFFFF"/>
        </w:rPr>
        <w:t>humanos</w:t>
      </w:r>
      <w:r w:rsidR="00EA7F76" w:rsidRPr="0055104D">
        <w:rPr>
          <w:shd w:val="clear" w:color="auto" w:fill="FFFFFF"/>
        </w:rPr>
        <w:t xml:space="preserve">. </w:t>
      </w:r>
      <w:r w:rsidR="002B59CD" w:rsidRPr="0055104D">
        <w:rPr>
          <w:shd w:val="clear" w:color="auto" w:fill="FFFFFF"/>
        </w:rPr>
        <w:t>Importa que o direito dos direitos humanos, por definição uma gramática do direito internacional público, se intersecte com o direito constitucional e que a transdisciplinariedade (aqui sobretudo entre o direito público</w:t>
      </w:r>
      <w:r w:rsidR="00992144">
        <w:rPr>
          <w:shd w:val="clear" w:color="auto" w:fill="FFFFFF"/>
        </w:rPr>
        <w:t xml:space="preserve"> e a filosofia do direito) seja</w:t>
      </w:r>
      <w:r w:rsidR="002B59CD" w:rsidRPr="0055104D">
        <w:rPr>
          <w:shd w:val="clear" w:color="auto" w:fill="FFFFFF"/>
        </w:rPr>
        <w:t xml:space="preserve"> o mote para a dignidade humana numa visão tão rica quanto possível.  </w:t>
      </w:r>
    </w:p>
    <w:p w14:paraId="5C9CE4AA" w14:textId="32EBC96F" w:rsidR="00F33F14" w:rsidRPr="002279E9" w:rsidRDefault="00A45685" w:rsidP="00F33F14">
      <w:pPr>
        <w:pStyle w:val="xs6"/>
        <w:shd w:val="clear" w:color="auto" w:fill="FFFFFF"/>
        <w:spacing w:before="0" w:beforeAutospacing="0" w:after="0" w:afterAutospacing="0"/>
        <w:ind w:firstLine="708"/>
        <w:jc w:val="both"/>
        <w:rPr>
          <w:color w:val="000000"/>
          <w:shd w:val="clear" w:color="auto" w:fill="FFFFFF"/>
        </w:rPr>
      </w:pPr>
      <w:r w:rsidRPr="0055104D">
        <w:rPr>
          <w:shd w:val="clear" w:color="auto" w:fill="FFFFFF"/>
        </w:rPr>
        <w:t>Tudo o</w:t>
      </w:r>
      <w:r w:rsidR="00923E13" w:rsidRPr="0055104D">
        <w:rPr>
          <w:shd w:val="clear" w:color="auto" w:fill="FFFFFF"/>
        </w:rPr>
        <w:t xml:space="preserve"> que</w:t>
      </w:r>
      <w:r w:rsidRPr="0055104D">
        <w:rPr>
          <w:shd w:val="clear" w:color="auto" w:fill="FFFFFF"/>
        </w:rPr>
        <w:t xml:space="preserve"> implicará, mais globalmente, </w:t>
      </w:r>
      <w:r w:rsidR="00923E13" w:rsidRPr="0055104D">
        <w:rPr>
          <w:shd w:val="clear" w:color="auto" w:fill="FFFFFF"/>
        </w:rPr>
        <w:t xml:space="preserve">reflectir </w:t>
      </w:r>
      <w:r w:rsidRPr="0055104D">
        <w:rPr>
          <w:shd w:val="clear" w:color="auto" w:fill="FFFFFF"/>
        </w:rPr>
        <w:t xml:space="preserve">sobre </w:t>
      </w:r>
      <w:r w:rsidR="00EA7F76" w:rsidRPr="0055104D">
        <w:rPr>
          <w:shd w:val="clear" w:color="auto" w:fill="FFFFFF"/>
        </w:rPr>
        <w:t xml:space="preserve">a multiculturalidade e a eventual interculturalidade </w:t>
      </w:r>
      <w:r w:rsidRPr="0055104D">
        <w:rPr>
          <w:shd w:val="clear" w:color="auto" w:fill="FFFFFF"/>
        </w:rPr>
        <w:t xml:space="preserve">decorrentes </w:t>
      </w:r>
      <w:r w:rsidR="002279E9" w:rsidRPr="0055104D">
        <w:rPr>
          <w:shd w:val="clear" w:color="auto" w:fill="FFFFFF"/>
        </w:rPr>
        <w:t>das actuais migrações</w:t>
      </w:r>
      <w:r w:rsidR="00EA7F76" w:rsidRPr="0055104D">
        <w:rPr>
          <w:shd w:val="clear" w:color="auto" w:fill="FFFFFF"/>
        </w:rPr>
        <w:t xml:space="preserve">, por um lado, </w:t>
      </w:r>
      <w:r w:rsidR="00923E13" w:rsidRPr="0055104D">
        <w:rPr>
          <w:shd w:val="clear" w:color="auto" w:fill="FFFFFF"/>
        </w:rPr>
        <w:t xml:space="preserve">e, </w:t>
      </w:r>
      <w:r w:rsidRPr="0055104D">
        <w:rPr>
          <w:shd w:val="clear" w:color="auto" w:fill="FFFFFF"/>
        </w:rPr>
        <w:t xml:space="preserve">por outro, e </w:t>
      </w:r>
      <w:r w:rsidRPr="0055104D">
        <w:rPr>
          <w:shd w:val="clear" w:color="auto" w:fill="FFFFFF"/>
        </w:rPr>
        <w:lastRenderedPageBreak/>
        <w:t xml:space="preserve">consequentemente, consubstanciar </w:t>
      </w:r>
      <w:r w:rsidR="00EA7F76" w:rsidRPr="0055104D">
        <w:rPr>
          <w:shd w:val="clear" w:color="auto" w:fill="FFFFFF"/>
        </w:rPr>
        <w:t xml:space="preserve">e discutir os sentidos e os </w:t>
      </w:r>
      <w:r w:rsidR="005405D8" w:rsidRPr="0055104D">
        <w:rPr>
          <w:shd w:val="clear" w:color="auto" w:fill="FFFFFF"/>
        </w:rPr>
        <w:t xml:space="preserve">limites </w:t>
      </w:r>
      <w:r w:rsidR="00EA7F76" w:rsidRPr="0055104D">
        <w:rPr>
          <w:shd w:val="clear" w:color="auto" w:fill="FFFFFF"/>
        </w:rPr>
        <w:t>da</w:t>
      </w:r>
      <w:r w:rsidR="005405D8" w:rsidRPr="0055104D">
        <w:rPr>
          <w:shd w:val="clear" w:color="auto" w:fill="FFFFFF"/>
        </w:rPr>
        <w:t xml:space="preserve">s </w:t>
      </w:r>
      <w:r w:rsidRPr="0055104D">
        <w:rPr>
          <w:shd w:val="clear" w:color="auto" w:fill="FFFFFF"/>
        </w:rPr>
        <w:t>concomitanteme</w:t>
      </w:r>
      <w:r w:rsidR="00500800">
        <w:rPr>
          <w:shd w:val="clear" w:color="auto" w:fill="FFFFFF"/>
        </w:rPr>
        <w:t>n</w:t>
      </w:r>
      <w:r w:rsidRPr="0055104D">
        <w:rPr>
          <w:shd w:val="clear" w:color="auto" w:fill="FFFFFF"/>
        </w:rPr>
        <w:t xml:space="preserve">te </w:t>
      </w:r>
      <w:r w:rsidR="005405D8" w:rsidRPr="0055104D">
        <w:rPr>
          <w:shd w:val="clear" w:color="auto" w:fill="FFFFFF"/>
        </w:rPr>
        <w:t xml:space="preserve">convocadas </w:t>
      </w:r>
      <w:r w:rsidR="005405D8" w:rsidRPr="002279E9">
        <w:rPr>
          <w:color w:val="000000"/>
          <w:shd w:val="clear" w:color="auto" w:fill="FFFFFF"/>
        </w:rPr>
        <w:t>exigências de</w:t>
      </w:r>
      <w:r w:rsidR="00EA7F76" w:rsidRPr="002279E9">
        <w:rPr>
          <w:color w:val="000000"/>
          <w:shd w:val="clear" w:color="auto" w:fill="FFFFFF"/>
        </w:rPr>
        <w:t xml:space="preserve"> tolerância, nas </w:t>
      </w:r>
      <w:r w:rsidR="005405D8" w:rsidRPr="002279E9">
        <w:rPr>
          <w:color w:val="000000"/>
          <w:shd w:val="clear" w:color="auto" w:fill="FFFFFF"/>
        </w:rPr>
        <w:t>mais diversas acep</w:t>
      </w:r>
      <w:r w:rsidR="002279E9" w:rsidRPr="002279E9">
        <w:rPr>
          <w:color w:val="000000"/>
          <w:shd w:val="clear" w:color="auto" w:fill="FFFFFF"/>
        </w:rPr>
        <w:t xml:space="preserve">ções – </w:t>
      </w:r>
      <w:r w:rsidR="005405D8" w:rsidRPr="002279E9">
        <w:rPr>
          <w:color w:val="000000"/>
          <w:shd w:val="clear" w:color="auto" w:fill="FFFFFF"/>
        </w:rPr>
        <w:t xml:space="preserve">desde as </w:t>
      </w:r>
      <w:r w:rsidR="00EA7F76" w:rsidRPr="002279E9">
        <w:rPr>
          <w:color w:val="000000"/>
          <w:shd w:val="clear" w:color="auto" w:fill="FFFFFF"/>
        </w:rPr>
        <w:t>religiosa</w:t>
      </w:r>
      <w:r w:rsidR="005405D8" w:rsidRPr="002279E9">
        <w:rPr>
          <w:color w:val="000000"/>
          <w:shd w:val="clear" w:color="auto" w:fill="FFFFFF"/>
        </w:rPr>
        <w:t>s às</w:t>
      </w:r>
      <w:r w:rsidR="00EA7F76" w:rsidRPr="002279E9">
        <w:rPr>
          <w:color w:val="000000"/>
          <w:shd w:val="clear" w:color="auto" w:fill="FFFFFF"/>
        </w:rPr>
        <w:t xml:space="preserve"> </w:t>
      </w:r>
      <w:r w:rsidR="005405D8" w:rsidRPr="002279E9">
        <w:rPr>
          <w:color w:val="000000"/>
          <w:shd w:val="clear" w:color="auto" w:fill="FFFFFF"/>
        </w:rPr>
        <w:t>sociais e morais</w:t>
      </w:r>
      <w:r w:rsidR="002279E9" w:rsidRPr="002279E9">
        <w:rPr>
          <w:color w:val="000000"/>
          <w:shd w:val="clear" w:color="auto" w:fill="FFFFFF"/>
        </w:rPr>
        <w:t xml:space="preserve"> –,</w:t>
      </w:r>
      <w:r>
        <w:rPr>
          <w:color w:val="000000"/>
          <w:shd w:val="clear" w:color="auto" w:fill="FFFFFF"/>
        </w:rPr>
        <w:t xml:space="preserve"> equacionando </w:t>
      </w:r>
      <w:r w:rsidR="005405D8" w:rsidRPr="002279E9">
        <w:rPr>
          <w:color w:val="000000"/>
          <w:shd w:val="clear" w:color="auto" w:fill="FFFFFF"/>
        </w:rPr>
        <w:t>o</w:t>
      </w:r>
      <w:r w:rsidR="002279E9" w:rsidRPr="002279E9">
        <w:rPr>
          <w:color w:val="000000"/>
          <w:shd w:val="clear" w:color="auto" w:fill="FFFFFF"/>
        </w:rPr>
        <w:t>s</w:t>
      </w:r>
      <w:r w:rsidR="005405D8" w:rsidRPr="002279E9">
        <w:rPr>
          <w:color w:val="000000"/>
          <w:shd w:val="clear" w:color="auto" w:fill="FFFFFF"/>
        </w:rPr>
        <w:t xml:space="preserve"> respectivo</w:t>
      </w:r>
      <w:r w:rsidR="002279E9" w:rsidRPr="002279E9">
        <w:rPr>
          <w:color w:val="000000"/>
          <w:shd w:val="clear" w:color="auto" w:fill="FFFFFF"/>
        </w:rPr>
        <w:t>s</w:t>
      </w:r>
      <w:r w:rsidR="005405D8" w:rsidRPr="002279E9">
        <w:rPr>
          <w:color w:val="000000"/>
          <w:shd w:val="clear" w:color="auto" w:fill="FFFFFF"/>
        </w:rPr>
        <w:t xml:space="preserve"> </w:t>
      </w:r>
      <w:r>
        <w:rPr>
          <w:color w:val="000000"/>
          <w:shd w:val="clear" w:color="auto" w:fill="FFFFFF"/>
        </w:rPr>
        <w:t xml:space="preserve">contornos e consequências </w:t>
      </w:r>
      <w:r w:rsidR="005405D8" w:rsidRPr="002279E9">
        <w:rPr>
          <w:color w:val="000000"/>
          <w:shd w:val="clear" w:color="auto" w:fill="FFFFFF"/>
        </w:rPr>
        <w:t>em perspectiva</w:t>
      </w:r>
      <w:r w:rsidR="00EA7F76" w:rsidRPr="002279E9">
        <w:rPr>
          <w:color w:val="000000"/>
          <w:shd w:val="clear" w:color="auto" w:fill="FFFFFF"/>
        </w:rPr>
        <w:t xml:space="preserve"> jurídica</w:t>
      </w:r>
      <w:r w:rsidR="00EA7F76" w:rsidRPr="002279E9">
        <w:t>.</w:t>
      </w:r>
      <w:r w:rsidR="00F33F14" w:rsidRPr="002279E9">
        <w:rPr>
          <w:color w:val="000000"/>
          <w:shd w:val="clear" w:color="auto" w:fill="FFFFFF"/>
        </w:rPr>
        <w:t> </w:t>
      </w:r>
    </w:p>
    <w:p w14:paraId="0C76C84E" w14:textId="77777777" w:rsidR="00F3714C" w:rsidRDefault="00F3714C" w:rsidP="00F3714C">
      <w:pPr>
        <w:spacing w:after="0" w:line="240" w:lineRule="auto"/>
        <w:jc w:val="center"/>
        <w:rPr>
          <w:rFonts w:ascii="Times New Roman" w:hAnsi="Times New Roman" w:cs="Times New Roman"/>
          <w:color w:val="FF0000"/>
          <w:sz w:val="24"/>
          <w:szCs w:val="24"/>
        </w:rPr>
      </w:pPr>
    </w:p>
    <w:p w14:paraId="43EEFD5A" w14:textId="69AD0BF8" w:rsidR="00F3714C" w:rsidRPr="009C6666"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Idioma dos resumos que serão aceitos para apresentação:</w:t>
      </w:r>
    </w:p>
    <w:p w14:paraId="65578E49" w14:textId="777A3EEE" w:rsidR="00F3714C" w:rsidRDefault="00F3714C" w:rsidP="00F3714C">
      <w:pPr>
        <w:pStyle w:val="xs6"/>
        <w:shd w:val="clear" w:color="auto" w:fill="FFFFFF"/>
        <w:spacing w:before="0" w:beforeAutospacing="0" w:after="0" w:afterAutospacing="0"/>
        <w:jc w:val="center"/>
        <w:rPr>
          <w:rStyle w:val="xbumpedfont15"/>
          <w:b/>
          <w:bCs/>
          <w:szCs w:val="20"/>
        </w:rPr>
      </w:pPr>
      <w:r>
        <w:rPr>
          <w:rStyle w:val="xbumpedfont15"/>
          <w:b/>
          <w:bCs/>
          <w:szCs w:val="20"/>
        </w:rPr>
        <w:t>Português (</w:t>
      </w:r>
      <w:r w:rsidR="00615681">
        <w:rPr>
          <w:rStyle w:val="xbumpedfont15"/>
          <w:b/>
          <w:bCs/>
          <w:szCs w:val="20"/>
        </w:rPr>
        <w:t>X</w:t>
      </w:r>
      <w:r>
        <w:rPr>
          <w:rStyle w:val="xbumpedfont15"/>
          <w:b/>
          <w:bCs/>
          <w:szCs w:val="20"/>
        </w:rPr>
        <w:t>)</w:t>
      </w:r>
    </w:p>
    <w:p w14:paraId="6AFA7F87" w14:textId="1E413959" w:rsidR="00615681" w:rsidRDefault="00615681" w:rsidP="00F3714C">
      <w:pPr>
        <w:pStyle w:val="xs6"/>
        <w:shd w:val="clear" w:color="auto" w:fill="FFFFFF"/>
        <w:spacing w:before="0" w:beforeAutospacing="0" w:after="0" w:afterAutospacing="0"/>
        <w:jc w:val="center"/>
        <w:rPr>
          <w:rStyle w:val="xbumpedfont15"/>
          <w:b/>
          <w:bCs/>
          <w:szCs w:val="20"/>
          <w:lang w:val="pt-PT"/>
        </w:rPr>
      </w:pPr>
      <w:r>
        <w:rPr>
          <w:rStyle w:val="xbumpedfont15"/>
          <w:b/>
          <w:bCs/>
          <w:szCs w:val="20"/>
          <w:lang w:val="pt-PT"/>
        </w:rPr>
        <w:t>Inglês (X</w:t>
      </w:r>
      <w:r w:rsidR="0016764C" w:rsidRPr="00171337">
        <w:rPr>
          <w:rStyle w:val="xbumpedfont15"/>
          <w:b/>
          <w:bCs/>
          <w:szCs w:val="20"/>
          <w:lang w:val="pt-PT"/>
        </w:rPr>
        <w:t>)</w:t>
      </w:r>
    </w:p>
    <w:p w14:paraId="4741D2BD" w14:textId="77777777" w:rsidR="00615681" w:rsidRDefault="00615681">
      <w:pPr>
        <w:rPr>
          <w:rStyle w:val="xbumpedfont15"/>
          <w:rFonts w:ascii="Times New Roman" w:eastAsia="Times New Roman" w:hAnsi="Times New Roman" w:cs="Times New Roman"/>
          <w:b/>
          <w:bCs/>
          <w:sz w:val="24"/>
          <w:szCs w:val="20"/>
          <w:lang w:val="pt-PT" w:eastAsia="pt-BR"/>
        </w:rPr>
      </w:pPr>
      <w:r>
        <w:rPr>
          <w:rStyle w:val="xbumpedfont15"/>
          <w:b/>
          <w:bCs/>
          <w:szCs w:val="20"/>
          <w:lang w:val="pt-PT"/>
        </w:rPr>
        <w:br w:type="page"/>
      </w:r>
    </w:p>
    <w:p w14:paraId="3C023DCC" w14:textId="2DFF3CB4" w:rsidR="00720E6E" w:rsidRPr="00615681" w:rsidRDefault="00720E6E" w:rsidP="00720E6E">
      <w:pPr>
        <w:spacing w:after="0" w:line="240" w:lineRule="auto"/>
        <w:jc w:val="center"/>
        <w:rPr>
          <w:rFonts w:ascii="Times New Roman" w:hAnsi="Times New Roman" w:cs="Times New Roman"/>
          <w:b/>
          <w:bCs/>
          <w:sz w:val="28"/>
          <w:szCs w:val="32"/>
        </w:rPr>
      </w:pPr>
      <w:r w:rsidRPr="00615681">
        <w:rPr>
          <w:rFonts w:ascii="Times New Roman" w:hAnsi="Times New Roman" w:cs="Times New Roman"/>
          <w:b/>
          <w:bCs/>
          <w:sz w:val="28"/>
          <w:szCs w:val="32"/>
        </w:rPr>
        <w:lastRenderedPageBreak/>
        <w:t xml:space="preserve">SYMPOSIUM </w:t>
      </w:r>
      <w:r w:rsidR="000E2059">
        <w:rPr>
          <w:rFonts w:ascii="Times New Roman" w:hAnsi="Times New Roman" w:cs="Times New Roman"/>
          <w:b/>
          <w:bCs/>
          <w:sz w:val="28"/>
          <w:szCs w:val="32"/>
        </w:rPr>
        <w:t>34</w:t>
      </w:r>
    </w:p>
    <w:p w14:paraId="335C232F" w14:textId="77777777" w:rsidR="00720E6E" w:rsidRPr="00615681" w:rsidRDefault="00720E6E" w:rsidP="00720E6E">
      <w:pPr>
        <w:spacing w:after="0" w:line="240" w:lineRule="auto"/>
        <w:jc w:val="both"/>
        <w:rPr>
          <w:rFonts w:ascii="Times New Roman" w:hAnsi="Times New Roman" w:cs="Times New Roman"/>
          <w:b/>
          <w:bCs/>
          <w:sz w:val="24"/>
          <w:szCs w:val="32"/>
        </w:rPr>
      </w:pPr>
    </w:p>
    <w:p w14:paraId="70BE8F66" w14:textId="77777777" w:rsidR="00720E6E" w:rsidRPr="00720E6E" w:rsidRDefault="00720E6E" w:rsidP="00720E6E">
      <w:pPr>
        <w:pStyle w:val="xs6"/>
        <w:shd w:val="clear" w:color="auto" w:fill="D9D9D9" w:themeFill="background1" w:themeFillShade="D9"/>
        <w:spacing w:before="0" w:beforeAutospacing="0" w:after="0" w:afterAutospacing="0"/>
        <w:jc w:val="center"/>
        <w:rPr>
          <w:rStyle w:val="xbumpedfont15"/>
          <w:b/>
          <w:bCs/>
          <w:szCs w:val="20"/>
          <w:lang w:val="en-GB"/>
        </w:rPr>
      </w:pPr>
      <w:r w:rsidRPr="00720E6E">
        <w:rPr>
          <w:rStyle w:val="xbumpedfont15"/>
          <w:b/>
          <w:bCs/>
          <w:szCs w:val="20"/>
          <w:lang w:val="en-GB"/>
        </w:rPr>
        <w:t>Symposium:</w:t>
      </w:r>
    </w:p>
    <w:p w14:paraId="59902747" w14:textId="77777777" w:rsidR="00720E6E" w:rsidRPr="00720E6E" w:rsidRDefault="00720E6E" w:rsidP="00720E6E">
      <w:pPr>
        <w:pStyle w:val="xs6"/>
        <w:shd w:val="clear" w:color="auto" w:fill="FFFFFF"/>
        <w:spacing w:before="0" w:beforeAutospacing="0" w:after="0" w:afterAutospacing="0"/>
        <w:rPr>
          <w:rStyle w:val="xbumpedfont15"/>
          <w:bCs/>
          <w:color w:val="FF0000"/>
          <w:szCs w:val="20"/>
          <w:lang w:val="en-GB"/>
        </w:rPr>
      </w:pPr>
    </w:p>
    <w:p w14:paraId="0A3FA5F0" w14:textId="174D23D5" w:rsidR="00720E6E" w:rsidRPr="00615681" w:rsidRDefault="00615681" w:rsidP="00615681">
      <w:pPr>
        <w:pStyle w:val="xs6"/>
        <w:shd w:val="clear" w:color="auto" w:fill="FFFFFF"/>
        <w:spacing w:before="0" w:beforeAutospacing="0" w:after="0" w:afterAutospacing="0"/>
        <w:jc w:val="center"/>
        <w:rPr>
          <w:rStyle w:val="xbumpedfont15"/>
          <w:b/>
          <w:bCs/>
          <w:szCs w:val="20"/>
          <w:lang w:val="en-GB"/>
        </w:rPr>
      </w:pPr>
      <w:r w:rsidRPr="00615681">
        <w:rPr>
          <w:rStyle w:val="xbumpedfont15"/>
          <w:b/>
          <w:szCs w:val="20"/>
          <w:lang w:val="en-GB"/>
        </w:rPr>
        <w:t>MIGRATIONS, TOLERANCE AND HUMAN RIGHTS</w:t>
      </w:r>
    </w:p>
    <w:p w14:paraId="5A46AA01" w14:textId="77777777" w:rsidR="00720E6E" w:rsidRPr="00665DE7" w:rsidRDefault="00720E6E" w:rsidP="00720E6E">
      <w:pPr>
        <w:spacing w:after="0" w:line="240" w:lineRule="auto"/>
        <w:jc w:val="both"/>
        <w:rPr>
          <w:rFonts w:ascii="Times New Roman" w:hAnsi="Times New Roman" w:cs="Times New Roman"/>
          <w:b/>
          <w:bCs/>
          <w:sz w:val="24"/>
          <w:szCs w:val="32"/>
          <w:lang w:val="en-GB"/>
        </w:rPr>
      </w:pPr>
    </w:p>
    <w:p w14:paraId="63F4CF76" w14:textId="77777777" w:rsidR="00720E6E" w:rsidRPr="001D69D8" w:rsidRDefault="00720E6E" w:rsidP="00720E6E">
      <w:pPr>
        <w:pStyle w:val="xs8"/>
        <w:shd w:val="clear" w:color="auto" w:fill="D9D9D9" w:themeFill="background1" w:themeFillShade="D9"/>
        <w:spacing w:before="0" w:beforeAutospacing="0" w:after="0" w:afterAutospacing="0"/>
        <w:jc w:val="center"/>
        <w:rPr>
          <w:rStyle w:val="xbumpedfont15"/>
          <w:b/>
          <w:bCs/>
          <w:szCs w:val="20"/>
        </w:rPr>
      </w:pPr>
      <w:r w:rsidRPr="001D69D8">
        <w:rPr>
          <w:rStyle w:val="xbumpedfont15"/>
          <w:b/>
          <w:bCs/>
          <w:szCs w:val="20"/>
        </w:rPr>
        <w:t>Coord</w:t>
      </w:r>
      <w:r>
        <w:rPr>
          <w:rStyle w:val="xbumpedfont15"/>
          <w:b/>
          <w:bCs/>
          <w:szCs w:val="20"/>
        </w:rPr>
        <w:t>inator</w:t>
      </w:r>
      <w:r w:rsidRPr="001D69D8">
        <w:rPr>
          <w:rStyle w:val="xbumpedfont15"/>
          <w:b/>
          <w:bCs/>
          <w:szCs w:val="20"/>
        </w:rPr>
        <w:t>s:</w:t>
      </w:r>
    </w:p>
    <w:p w14:paraId="41C7DFAC" w14:textId="77777777" w:rsidR="00720E6E" w:rsidRPr="00782607" w:rsidRDefault="00720E6E" w:rsidP="00720E6E">
      <w:pPr>
        <w:pStyle w:val="xs8"/>
        <w:spacing w:before="0" w:beforeAutospacing="0" w:after="0" w:afterAutospacing="0"/>
        <w:jc w:val="both"/>
        <w:rPr>
          <w:rStyle w:val="xbumpedfont15"/>
          <w:bCs/>
          <w:szCs w:val="20"/>
        </w:rPr>
      </w:pPr>
      <w:r>
        <w:rPr>
          <w:rStyle w:val="xbumpedfont15"/>
          <w:b/>
          <w:bCs/>
          <w:szCs w:val="20"/>
        </w:rPr>
        <w:t>Name of Coordinator 1</w:t>
      </w:r>
      <w:r w:rsidRPr="001D69D8">
        <w:rPr>
          <w:rStyle w:val="xbumpedfont15"/>
          <w:b/>
          <w:bCs/>
          <w:szCs w:val="20"/>
        </w:rPr>
        <w:t>:</w:t>
      </w:r>
      <w:r>
        <w:rPr>
          <w:rStyle w:val="xbumpedfont15"/>
          <w:bCs/>
          <w:szCs w:val="20"/>
        </w:rPr>
        <w:t xml:space="preserve"> Paula Margarida Cabral dos Santos Veiga</w:t>
      </w:r>
    </w:p>
    <w:p w14:paraId="4A4D1A81" w14:textId="5CC21D39" w:rsidR="00720E6E" w:rsidRPr="00665DE7" w:rsidRDefault="00720E6E" w:rsidP="00720E6E">
      <w:pPr>
        <w:pStyle w:val="xs8"/>
        <w:spacing w:before="0" w:beforeAutospacing="0" w:after="0" w:afterAutospacing="0"/>
        <w:jc w:val="both"/>
        <w:rPr>
          <w:rStyle w:val="xbumpedfont15"/>
          <w:b/>
          <w:bCs/>
          <w:szCs w:val="20"/>
          <w:lang w:val="en-GB"/>
        </w:rPr>
      </w:pPr>
      <w:r w:rsidRPr="00665DE7">
        <w:rPr>
          <w:rStyle w:val="xbumpedfont15"/>
          <w:b/>
          <w:bCs/>
          <w:szCs w:val="20"/>
          <w:lang w:val="en-GB"/>
        </w:rPr>
        <w:t xml:space="preserve">Institution: </w:t>
      </w:r>
      <w:r w:rsidR="004D1994" w:rsidRPr="00665DE7">
        <w:rPr>
          <w:rStyle w:val="xbumpedfont15"/>
          <w:szCs w:val="20"/>
          <w:lang w:val="en-GB"/>
        </w:rPr>
        <w:t xml:space="preserve">Faculty of Law </w:t>
      </w:r>
      <w:r w:rsidR="004D1994">
        <w:rPr>
          <w:rStyle w:val="xbumpedfont15"/>
          <w:szCs w:val="20"/>
          <w:lang w:val="en-GB"/>
        </w:rPr>
        <w:t xml:space="preserve">of the </w:t>
      </w:r>
      <w:r w:rsidRPr="00665DE7">
        <w:rPr>
          <w:rStyle w:val="xbumpedfont15"/>
          <w:szCs w:val="20"/>
          <w:lang w:val="en-GB"/>
        </w:rPr>
        <w:t>University of Coimbra</w:t>
      </w:r>
    </w:p>
    <w:p w14:paraId="679E3195" w14:textId="722C8308" w:rsidR="00720E6E" w:rsidRPr="00665DE7" w:rsidRDefault="00720E6E" w:rsidP="00615681">
      <w:pPr>
        <w:pStyle w:val="xs8"/>
        <w:spacing w:before="0" w:beforeAutospacing="0" w:after="0" w:afterAutospacing="0"/>
        <w:jc w:val="both"/>
        <w:rPr>
          <w:color w:val="000000"/>
          <w:shd w:val="clear" w:color="auto" w:fill="FFFFFF"/>
          <w:lang w:val="en-GB"/>
        </w:rPr>
      </w:pPr>
      <w:r w:rsidRPr="00665DE7">
        <w:rPr>
          <w:rStyle w:val="xbumpedfont15"/>
          <w:b/>
          <w:bCs/>
          <w:szCs w:val="20"/>
          <w:lang w:val="en-GB"/>
        </w:rPr>
        <w:t xml:space="preserve">Curricular Summary: </w:t>
      </w:r>
      <w:r w:rsidRPr="00665DE7">
        <w:rPr>
          <w:color w:val="000000"/>
          <w:shd w:val="clear" w:color="auto" w:fill="FFFFFF"/>
          <w:lang w:val="en-GB"/>
        </w:rPr>
        <w:t xml:space="preserve">Graduation, Master and PhD from the Faculty of Law of the University of Coimbra, where she is currently Professor in Constitutional Law and Public International Law. Investigation topics and preferences: space law, organization of political power in the </w:t>
      </w:r>
      <w:r w:rsidRPr="00500800">
        <w:rPr>
          <w:color w:val="000000"/>
          <w:shd w:val="clear" w:color="auto" w:fill="FFFFFF"/>
          <w:lang w:val="en-GB"/>
        </w:rPr>
        <w:t>cosmopolitan era, citizenship, human rights and, more recently, corruption. Member of the </w:t>
      </w:r>
      <w:proofErr w:type="spellStart"/>
      <w:r w:rsidRPr="00500800">
        <w:rPr>
          <w:i/>
          <w:iCs/>
          <w:color w:val="000000"/>
          <w:shd w:val="clear" w:color="auto" w:fill="FFFFFF"/>
          <w:lang w:val="en-GB"/>
        </w:rPr>
        <w:t>Instituto</w:t>
      </w:r>
      <w:proofErr w:type="spellEnd"/>
      <w:r w:rsidRPr="00500800">
        <w:rPr>
          <w:i/>
          <w:iCs/>
          <w:color w:val="000000"/>
          <w:shd w:val="clear" w:color="auto" w:fill="FFFFFF"/>
          <w:lang w:val="en-GB"/>
        </w:rPr>
        <w:t xml:space="preserve"> </w:t>
      </w:r>
      <w:proofErr w:type="spellStart"/>
      <w:r w:rsidRPr="00500800">
        <w:rPr>
          <w:i/>
          <w:iCs/>
          <w:color w:val="000000"/>
          <w:shd w:val="clear" w:color="auto" w:fill="FFFFFF"/>
          <w:lang w:val="en-GB"/>
        </w:rPr>
        <w:t>Jurídico</w:t>
      </w:r>
      <w:proofErr w:type="spellEnd"/>
      <w:r w:rsidRPr="00500800">
        <w:rPr>
          <w:i/>
          <w:iCs/>
          <w:color w:val="000000"/>
          <w:shd w:val="clear" w:color="auto" w:fill="FFFFFF"/>
          <w:lang w:val="en-GB"/>
        </w:rPr>
        <w:t xml:space="preserve"> da </w:t>
      </w:r>
      <w:proofErr w:type="spellStart"/>
      <w:r w:rsidRPr="00500800">
        <w:rPr>
          <w:i/>
          <w:iCs/>
          <w:color w:val="000000"/>
          <w:shd w:val="clear" w:color="auto" w:fill="FFFFFF"/>
          <w:lang w:val="en-GB"/>
        </w:rPr>
        <w:t>Faculdade</w:t>
      </w:r>
      <w:proofErr w:type="spellEnd"/>
      <w:r w:rsidRPr="00500800">
        <w:rPr>
          <w:i/>
          <w:iCs/>
          <w:color w:val="000000"/>
          <w:shd w:val="clear" w:color="auto" w:fill="FFFFFF"/>
          <w:lang w:val="en-GB"/>
        </w:rPr>
        <w:t xml:space="preserve"> de </w:t>
      </w:r>
      <w:proofErr w:type="spellStart"/>
      <w:r w:rsidRPr="00500800">
        <w:rPr>
          <w:i/>
          <w:iCs/>
          <w:color w:val="000000"/>
          <w:shd w:val="clear" w:color="auto" w:fill="FFFFFF"/>
          <w:lang w:val="en-GB"/>
        </w:rPr>
        <w:t>Direito</w:t>
      </w:r>
      <w:proofErr w:type="spellEnd"/>
      <w:r w:rsidRPr="00500800">
        <w:rPr>
          <w:i/>
          <w:iCs/>
          <w:color w:val="000000"/>
          <w:shd w:val="clear" w:color="auto" w:fill="FFFFFF"/>
          <w:lang w:val="en-GB"/>
        </w:rPr>
        <w:t xml:space="preserve"> da </w:t>
      </w:r>
      <w:proofErr w:type="spellStart"/>
      <w:r w:rsidRPr="00500800">
        <w:rPr>
          <w:i/>
          <w:iCs/>
          <w:color w:val="000000"/>
          <w:shd w:val="clear" w:color="auto" w:fill="FFFFFF"/>
          <w:lang w:val="en-GB"/>
        </w:rPr>
        <w:t>Universidade</w:t>
      </w:r>
      <w:proofErr w:type="spellEnd"/>
      <w:r w:rsidRPr="00500800">
        <w:rPr>
          <w:i/>
          <w:iCs/>
          <w:color w:val="000000"/>
          <w:shd w:val="clear" w:color="auto" w:fill="FFFFFF"/>
          <w:lang w:val="en-GB"/>
        </w:rPr>
        <w:t xml:space="preserve"> de Coimbra </w:t>
      </w:r>
      <w:r w:rsidRPr="00500800">
        <w:rPr>
          <w:color w:val="000000"/>
          <w:shd w:val="clear" w:color="auto" w:fill="FFFFFF"/>
          <w:lang w:val="en-GB"/>
        </w:rPr>
        <w:t xml:space="preserve">– </w:t>
      </w:r>
      <w:proofErr w:type="spellStart"/>
      <w:r w:rsidRPr="00500800">
        <w:rPr>
          <w:color w:val="000000"/>
          <w:lang w:val="en-GB" w:eastAsia="pt-PT"/>
        </w:rPr>
        <w:t>UCILeR</w:t>
      </w:r>
      <w:proofErr w:type="spellEnd"/>
      <w:r w:rsidRPr="00500800">
        <w:rPr>
          <w:color w:val="000000"/>
          <w:lang w:val="en-GB" w:eastAsia="pt-PT"/>
        </w:rPr>
        <w:t xml:space="preserve"> (University of Coimbra Institute for Legal Research)</w:t>
      </w:r>
      <w:r w:rsidRPr="00500800">
        <w:rPr>
          <w:color w:val="000000"/>
          <w:shd w:val="clear" w:color="auto" w:fill="FFFFFF"/>
          <w:lang w:val="en-GB"/>
        </w:rPr>
        <w:t xml:space="preserve"> and member of the board of </w:t>
      </w:r>
      <w:proofErr w:type="gramStart"/>
      <w:r w:rsidRPr="00500800">
        <w:rPr>
          <w:color w:val="000000"/>
          <w:shd w:val="clear" w:color="auto" w:fill="FFFFFF"/>
          <w:lang w:val="en-GB"/>
        </w:rPr>
        <w:t>two</w:t>
      </w:r>
      <w:proofErr w:type="gramEnd"/>
      <w:r w:rsidRPr="00500800">
        <w:rPr>
          <w:color w:val="000000"/>
          <w:shd w:val="clear" w:color="auto" w:fill="FFFFFF"/>
          <w:lang w:val="en-GB"/>
        </w:rPr>
        <w:t xml:space="preserve"> other institutes based at the Faculty of Law: the </w:t>
      </w:r>
      <w:proofErr w:type="spellStart"/>
      <w:r w:rsidRPr="00500800">
        <w:rPr>
          <w:i/>
          <w:iCs/>
          <w:color w:val="000000"/>
          <w:shd w:val="clear" w:color="auto" w:fill="FFFFFF"/>
          <w:lang w:val="en-GB"/>
        </w:rPr>
        <w:t>Ius</w:t>
      </w:r>
      <w:proofErr w:type="spellEnd"/>
      <w:r w:rsidRPr="00500800">
        <w:rPr>
          <w:i/>
          <w:iCs/>
          <w:color w:val="000000"/>
          <w:shd w:val="clear" w:color="auto" w:fill="FFFFFF"/>
          <w:lang w:val="en-GB"/>
        </w:rPr>
        <w:t xml:space="preserve"> </w:t>
      </w:r>
      <w:proofErr w:type="spellStart"/>
      <w:r w:rsidRPr="00500800">
        <w:rPr>
          <w:i/>
          <w:iCs/>
          <w:color w:val="000000"/>
          <w:shd w:val="clear" w:color="auto" w:fill="FFFFFF"/>
          <w:lang w:val="en-GB"/>
        </w:rPr>
        <w:t>Gentium</w:t>
      </w:r>
      <w:proofErr w:type="spellEnd"/>
      <w:r w:rsidRPr="00500800">
        <w:rPr>
          <w:i/>
          <w:iCs/>
          <w:color w:val="000000"/>
          <w:shd w:val="clear" w:color="auto" w:fill="FFFFFF"/>
          <w:lang w:val="en-GB"/>
        </w:rPr>
        <w:t xml:space="preserve"> </w:t>
      </w:r>
      <w:proofErr w:type="spellStart"/>
      <w:r w:rsidRPr="00500800">
        <w:rPr>
          <w:i/>
          <w:iCs/>
          <w:color w:val="000000"/>
          <w:shd w:val="clear" w:color="auto" w:fill="FFFFFF"/>
          <w:lang w:val="en-GB"/>
        </w:rPr>
        <w:t>Conimbrigae</w:t>
      </w:r>
      <w:proofErr w:type="spellEnd"/>
      <w:r w:rsidRPr="00500800">
        <w:rPr>
          <w:i/>
          <w:iCs/>
          <w:color w:val="000000"/>
          <w:shd w:val="clear" w:color="auto" w:fill="FFFFFF"/>
          <w:lang w:val="en-GB"/>
        </w:rPr>
        <w:t> </w:t>
      </w:r>
      <w:r w:rsidRPr="00500800">
        <w:rPr>
          <w:color w:val="000000"/>
          <w:shd w:val="clear" w:color="auto" w:fill="FFFFFF"/>
          <w:lang w:val="en-GB"/>
        </w:rPr>
        <w:t>and the </w:t>
      </w:r>
      <w:proofErr w:type="spellStart"/>
      <w:r w:rsidRPr="00500800">
        <w:rPr>
          <w:i/>
          <w:iCs/>
          <w:color w:val="000000"/>
          <w:shd w:val="clear" w:color="auto" w:fill="FFFFFF"/>
          <w:lang w:val="en-GB"/>
        </w:rPr>
        <w:t>Instituto</w:t>
      </w:r>
      <w:proofErr w:type="spellEnd"/>
      <w:r w:rsidRPr="00500800">
        <w:rPr>
          <w:i/>
          <w:iCs/>
          <w:color w:val="000000"/>
          <w:shd w:val="clear" w:color="auto" w:fill="FFFFFF"/>
          <w:lang w:val="en-GB"/>
        </w:rPr>
        <w:t xml:space="preserve"> </w:t>
      </w:r>
      <w:proofErr w:type="spellStart"/>
      <w:r w:rsidRPr="00500800">
        <w:rPr>
          <w:i/>
          <w:iCs/>
          <w:color w:val="000000"/>
          <w:shd w:val="clear" w:color="auto" w:fill="FFFFFF"/>
          <w:lang w:val="en-GB"/>
        </w:rPr>
        <w:t>Jurídico</w:t>
      </w:r>
      <w:proofErr w:type="spellEnd"/>
      <w:r w:rsidRPr="00665DE7">
        <w:rPr>
          <w:i/>
          <w:iCs/>
          <w:color w:val="000000"/>
          <w:shd w:val="clear" w:color="auto" w:fill="FFFFFF"/>
          <w:lang w:val="en-GB"/>
        </w:rPr>
        <w:t xml:space="preserve"> da </w:t>
      </w:r>
      <w:proofErr w:type="spellStart"/>
      <w:r w:rsidRPr="00665DE7">
        <w:rPr>
          <w:i/>
          <w:iCs/>
          <w:color w:val="000000"/>
          <w:shd w:val="clear" w:color="auto" w:fill="FFFFFF"/>
          <w:lang w:val="en-GB"/>
        </w:rPr>
        <w:t>Comunicação</w:t>
      </w:r>
      <w:proofErr w:type="spellEnd"/>
      <w:r w:rsidRPr="00665DE7">
        <w:rPr>
          <w:i/>
          <w:iCs/>
          <w:color w:val="000000"/>
          <w:shd w:val="clear" w:color="auto" w:fill="FFFFFF"/>
          <w:lang w:val="en-GB"/>
        </w:rPr>
        <w:t> </w:t>
      </w:r>
      <w:r w:rsidRPr="00665DE7">
        <w:rPr>
          <w:color w:val="000000"/>
          <w:shd w:val="clear" w:color="auto" w:fill="FFFFFF"/>
          <w:lang w:val="en-GB"/>
        </w:rPr>
        <w:t>(Legal Institute of Communication). She collaborates also with the CEDOUA. Along academic activity, she served on the Economic and Social Committee of the European Union, on the office of the Secretary of State for the Ministry of Internal Affairs, on the National Commi</w:t>
      </w:r>
      <w:r>
        <w:rPr>
          <w:color w:val="000000"/>
          <w:shd w:val="clear" w:color="auto" w:fill="FFFFFF"/>
          <w:lang w:val="en-GB"/>
        </w:rPr>
        <w:t>s</w:t>
      </w:r>
      <w:r w:rsidRPr="00665DE7">
        <w:rPr>
          <w:color w:val="000000"/>
          <w:shd w:val="clear" w:color="auto" w:fill="FFFFFF"/>
          <w:lang w:val="en-GB"/>
        </w:rPr>
        <w:t>sion for Data Protection and on the United Nations Committee for the Peaceful Use of Space Law.</w:t>
      </w:r>
    </w:p>
    <w:p w14:paraId="68C8B70F" w14:textId="3D6CE06C" w:rsidR="00720E6E" w:rsidRPr="00720E6E" w:rsidRDefault="00720E6E" w:rsidP="00720E6E">
      <w:pPr>
        <w:pStyle w:val="xs8"/>
        <w:spacing w:before="0" w:beforeAutospacing="0" w:after="0" w:afterAutospacing="0"/>
        <w:ind w:firstLine="708"/>
        <w:jc w:val="both"/>
        <w:rPr>
          <w:rStyle w:val="xbumpedfont15"/>
          <w:bCs/>
          <w:szCs w:val="20"/>
          <w:lang w:val="en-GB"/>
        </w:rPr>
      </w:pPr>
      <w:r w:rsidRPr="00665DE7">
        <w:rPr>
          <w:rStyle w:val="xbumpedfont15"/>
          <w:bCs/>
          <w:szCs w:val="20"/>
          <w:lang w:val="en-GB"/>
        </w:rPr>
        <w:t xml:space="preserve"> </w:t>
      </w:r>
    </w:p>
    <w:p w14:paraId="7723A957" w14:textId="77777777" w:rsidR="00720E6E" w:rsidRPr="00782607" w:rsidRDefault="00720E6E" w:rsidP="00720E6E">
      <w:pPr>
        <w:pStyle w:val="xs8"/>
        <w:spacing w:before="0" w:beforeAutospacing="0" w:after="0" w:afterAutospacing="0"/>
        <w:jc w:val="both"/>
        <w:rPr>
          <w:rStyle w:val="xbumpedfont15"/>
          <w:bCs/>
          <w:szCs w:val="20"/>
        </w:rPr>
      </w:pPr>
      <w:r>
        <w:rPr>
          <w:rStyle w:val="xbumpedfont15"/>
          <w:b/>
          <w:bCs/>
          <w:szCs w:val="20"/>
        </w:rPr>
        <w:t>Name of Coordinator 2</w:t>
      </w:r>
      <w:r w:rsidRPr="001D69D8">
        <w:rPr>
          <w:rStyle w:val="xbumpedfont15"/>
          <w:b/>
          <w:bCs/>
          <w:szCs w:val="20"/>
        </w:rPr>
        <w:t>:</w:t>
      </w:r>
      <w:r>
        <w:rPr>
          <w:rStyle w:val="xbumpedfont15"/>
          <w:bCs/>
          <w:szCs w:val="20"/>
        </w:rPr>
        <w:t xml:space="preserve"> Ana Margarida Simões Gaudêncio</w:t>
      </w:r>
    </w:p>
    <w:p w14:paraId="45BED854" w14:textId="76B79619" w:rsidR="00720E6E" w:rsidRPr="00665DE7" w:rsidRDefault="00720E6E" w:rsidP="00720E6E">
      <w:pPr>
        <w:pStyle w:val="xs8"/>
        <w:spacing w:before="0" w:beforeAutospacing="0" w:after="0" w:afterAutospacing="0"/>
        <w:jc w:val="both"/>
        <w:rPr>
          <w:rStyle w:val="xbumpedfont15"/>
          <w:b/>
          <w:bCs/>
          <w:szCs w:val="20"/>
          <w:lang w:val="en-GB"/>
        </w:rPr>
      </w:pPr>
      <w:r w:rsidRPr="00665DE7">
        <w:rPr>
          <w:rStyle w:val="xbumpedfont15"/>
          <w:b/>
          <w:bCs/>
          <w:szCs w:val="20"/>
          <w:lang w:val="en-GB"/>
        </w:rPr>
        <w:t xml:space="preserve">Institution: </w:t>
      </w:r>
      <w:r w:rsidR="004D1994" w:rsidRPr="00665DE7">
        <w:rPr>
          <w:rStyle w:val="xbumpedfont15"/>
          <w:szCs w:val="20"/>
          <w:lang w:val="en-GB"/>
        </w:rPr>
        <w:t xml:space="preserve">Faculty of Law </w:t>
      </w:r>
      <w:r w:rsidR="004D1994">
        <w:rPr>
          <w:rStyle w:val="xbumpedfont15"/>
          <w:szCs w:val="20"/>
          <w:lang w:val="en-GB"/>
        </w:rPr>
        <w:t xml:space="preserve">of the </w:t>
      </w:r>
      <w:r w:rsidR="004D1994" w:rsidRPr="00665DE7">
        <w:rPr>
          <w:rStyle w:val="xbumpedfont15"/>
          <w:szCs w:val="20"/>
          <w:lang w:val="en-GB"/>
        </w:rPr>
        <w:t>University of Coimbra</w:t>
      </w:r>
    </w:p>
    <w:p w14:paraId="081CF5B2" w14:textId="46678918" w:rsidR="00720E6E" w:rsidRPr="00665DE7" w:rsidRDefault="00720E6E" w:rsidP="00615681">
      <w:pPr>
        <w:pStyle w:val="xs8"/>
        <w:spacing w:before="0" w:beforeAutospacing="0" w:after="0" w:afterAutospacing="0"/>
        <w:jc w:val="both"/>
        <w:rPr>
          <w:b/>
          <w:bCs/>
          <w:lang w:val="en-GB"/>
        </w:rPr>
      </w:pPr>
      <w:r w:rsidRPr="00665DE7">
        <w:rPr>
          <w:rStyle w:val="xbumpedfont15"/>
          <w:b/>
          <w:bCs/>
          <w:lang w:val="en-GB"/>
        </w:rPr>
        <w:t xml:space="preserve">Curricular Summary: </w:t>
      </w:r>
      <w:r w:rsidRPr="00665DE7">
        <w:rPr>
          <w:color w:val="000000"/>
          <w:lang w:val="en-GB" w:eastAsia="pt-PT"/>
        </w:rPr>
        <w:t xml:space="preserve">Assistant Professor at the Faculty of Law of the University of Coimbra, in the areas of Philosophy of Law, Theory of Law and Methodology of Law, having as main research interests Critical Legal Studies, Tolerance and Law, Multiculturalism, Liberalism/Communitarianism and </w:t>
      </w:r>
      <w:proofErr w:type="spellStart"/>
      <w:r w:rsidRPr="00665DE7">
        <w:rPr>
          <w:color w:val="000000"/>
          <w:lang w:val="en-GB" w:eastAsia="pt-PT"/>
        </w:rPr>
        <w:t>Jurisprudentialism</w:t>
      </w:r>
      <w:proofErr w:type="spellEnd"/>
      <w:r w:rsidRPr="00665DE7">
        <w:rPr>
          <w:color w:val="000000"/>
          <w:lang w:val="en-GB" w:eastAsia="pt-PT"/>
        </w:rPr>
        <w:t xml:space="preserve">. </w:t>
      </w:r>
      <w:proofErr w:type="gramStart"/>
      <w:r w:rsidRPr="00665DE7">
        <w:rPr>
          <w:color w:val="000000"/>
          <w:lang w:val="en-GB" w:eastAsia="pt-PT"/>
        </w:rPr>
        <w:t xml:space="preserve">Member of </w:t>
      </w:r>
      <w:r>
        <w:rPr>
          <w:color w:val="000000"/>
          <w:lang w:val="en-GB" w:eastAsia="pt-PT"/>
        </w:rPr>
        <w:t xml:space="preserve">the </w:t>
      </w:r>
      <w:proofErr w:type="spellStart"/>
      <w:r w:rsidRPr="00665DE7">
        <w:rPr>
          <w:i/>
          <w:iCs/>
          <w:color w:val="000000"/>
          <w:shd w:val="clear" w:color="auto" w:fill="FFFFFF"/>
          <w:lang w:val="en-GB"/>
        </w:rPr>
        <w:t>Instituto</w:t>
      </w:r>
      <w:proofErr w:type="spellEnd"/>
      <w:r w:rsidRPr="00665DE7">
        <w:rPr>
          <w:i/>
          <w:iCs/>
          <w:color w:val="000000"/>
          <w:shd w:val="clear" w:color="auto" w:fill="FFFFFF"/>
          <w:lang w:val="en-GB"/>
        </w:rPr>
        <w:t xml:space="preserve"> </w:t>
      </w:r>
      <w:proofErr w:type="spellStart"/>
      <w:r w:rsidRPr="00665DE7">
        <w:rPr>
          <w:i/>
          <w:iCs/>
          <w:color w:val="000000"/>
          <w:shd w:val="clear" w:color="auto" w:fill="FFFFFF"/>
          <w:lang w:val="en-GB"/>
        </w:rPr>
        <w:t>Jurídico</w:t>
      </w:r>
      <w:proofErr w:type="spellEnd"/>
      <w:r w:rsidRPr="00665DE7">
        <w:rPr>
          <w:i/>
          <w:iCs/>
          <w:color w:val="000000"/>
          <w:shd w:val="clear" w:color="auto" w:fill="FFFFFF"/>
          <w:lang w:val="en-GB"/>
        </w:rPr>
        <w:t xml:space="preserve"> da </w:t>
      </w:r>
      <w:proofErr w:type="spellStart"/>
      <w:r w:rsidRPr="00665DE7">
        <w:rPr>
          <w:i/>
          <w:iCs/>
          <w:color w:val="000000"/>
          <w:shd w:val="clear" w:color="auto" w:fill="FFFFFF"/>
          <w:lang w:val="en-GB"/>
        </w:rPr>
        <w:t>Faculdade</w:t>
      </w:r>
      <w:proofErr w:type="spellEnd"/>
      <w:r w:rsidRPr="00665DE7">
        <w:rPr>
          <w:i/>
          <w:iCs/>
          <w:color w:val="000000"/>
          <w:shd w:val="clear" w:color="auto" w:fill="FFFFFF"/>
          <w:lang w:val="en-GB"/>
        </w:rPr>
        <w:t xml:space="preserve"> de </w:t>
      </w:r>
      <w:proofErr w:type="spellStart"/>
      <w:r w:rsidRPr="00665DE7">
        <w:rPr>
          <w:i/>
          <w:iCs/>
          <w:color w:val="000000"/>
          <w:shd w:val="clear" w:color="auto" w:fill="FFFFFF"/>
          <w:lang w:val="en-GB"/>
        </w:rPr>
        <w:t>Direito</w:t>
      </w:r>
      <w:proofErr w:type="spellEnd"/>
      <w:r w:rsidRPr="00665DE7">
        <w:rPr>
          <w:i/>
          <w:iCs/>
          <w:color w:val="000000"/>
          <w:shd w:val="clear" w:color="auto" w:fill="FFFFFF"/>
          <w:lang w:val="en-GB"/>
        </w:rPr>
        <w:t xml:space="preserve"> da </w:t>
      </w:r>
      <w:proofErr w:type="spellStart"/>
      <w:r w:rsidRPr="00665DE7">
        <w:rPr>
          <w:i/>
          <w:iCs/>
          <w:color w:val="000000"/>
          <w:shd w:val="clear" w:color="auto" w:fill="FFFFFF"/>
          <w:lang w:val="en-GB"/>
        </w:rPr>
        <w:t>Universidade</w:t>
      </w:r>
      <w:proofErr w:type="spellEnd"/>
      <w:r w:rsidRPr="00665DE7">
        <w:rPr>
          <w:i/>
          <w:iCs/>
          <w:color w:val="000000"/>
          <w:shd w:val="clear" w:color="auto" w:fill="FFFFFF"/>
          <w:lang w:val="en-GB"/>
        </w:rPr>
        <w:t xml:space="preserve"> de Coimbra</w:t>
      </w:r>
      <w:r>
        <w:rPr>
          <w:i/>
          <w:iCs/>
          <w:color w:val="000000"/>
          <w:shd w:val="clear" w:color="auto" w:fill="FFFFFF"/>
          <w:lang w:val="en-GB"/>
        </w:rPr>
        <w:t xml:space="preserve"> – </w:t>
      </w:r>
      <w:proofErr w:type="spellStart"/>
      <w:r w:rsidRPr="00665DE7">
        <w:rPr>
          <w:color w:val="000000"/>
          <w:lang w:val="en-GB" w:eastAsia="pt-PT"/>
        </w:rPr>
        <w:t>UCILe</w:t>
      </w:r>
      <w:r>
        <w:rPr>
          <w:color w:val="000000"/>
          <w:lang w:val="en-GB" w:eastAsia="pt-PT"/>
        </w:rPr>
        <w:t>R</w:t>
      </w:r>
      <w:proofErr w:type="spellEnd"/>
      <w:r w:rsidRPr="00665DE7">
        <w:rPr>
          <w:color w:val="000000"/>
          <w:lang w:val="en-GB" w:eastAsia="pt-PT"/>
        </w:rPr>
        <w:t xml:space="preserve"> (University of Coimbra Institute for Legal Research) and of ATFD – </w:t>
      </w:r>
      <w:proofErr w:type="spellStart"/>
      <w:r w:rsidRPr="00665DE7">
        <w:rPr>
          <w:color w:val="000000"/>
          <w:lang w:val="en-GB" w:eastAsia="pt-PT"/>
        </w:rPr>
        <w:t>Associação</w:t>
      </w:r>
      <w:proofErr w:type="spellEnd"/>
      <w:r w:rsidRPr="00665DE7">
        <w:rPr>
          <w:color w:val="000000"/>
          <w:lang w:val="en-GB" w:eastAsia="pt-PT"/>
        </w:rPr>
        <w:t xml:space="preserve"> Portuguesa de </w:t>
      </w:r>
      <w:proofErr w:type="spellStart"/>
      <w:r w:rsidRPr="00665DE7">
        <w:rPr>
          <w:color w:val="000000"/>
          <w:lang w:val="en-GB" w:eastAsia="pt-PT"/>
        </w:rPr>
        <w:t>Teoria</w:t>
      </w:r>
      <w:proofErr w:type="spellEnd"/>
      <w:r w:rsidRPr="00665DE7">
        <w:rPr>
          <w:color w:val="000000"/>
          <w:lang w:val="en-GB" w:eastAsia="pt-PT"/>
        </w:rPr>
        <w:t xml:space="preserve"> do </w:t>
      </w:r>
      <w:proofErr w:type="spellStart"/>
      <w:r w:rsidRPr="00665DE7">
        <w:rPr>
          <w:color w:val="000000"/>
          <w:lang w:val="en-GB" w:eastAsia="pt-PT"/>
        </w:rPr>
        <w:t>Direito</w:t>
      </w:r>
      <w:proofErr w:type="spellEnd"/>
      <w:r w:rsidRPr="00665DE7">
        <w:rPr>
          <w:color w:val="000000"/>
          <w:lang w:val="en-GB" w:eastAsia="pt-PT"/>
        </w:rPr>
        <w:t xml:space="preserve">, </w:t>
      </w:r>
      <w:proofErr w:type="spellStart"/>
      <w:r w:rsidRPr="00665DE7">
        <w:rPr>
          <w:color w:val="000000"/>
          <w:lang w:val="en-GB" w:eastAsia="pt-PT"/>
        </w:rPr>
        <w:t>Filosofia</w:t>
      </w:r>
      <w:proofErr w:type="spellEnd"/>
      <w:r w:rsidRPr="00665DE7">
        <w:rPr>
          <w:color w:val="000000"/>
          <w:lang w:val="en-GB" w:eastAsia="pt-PT"/>
        </w:rPr>
        <w:t xml:space="preserve"> do </w:t>
      </w:r>
      <w:proofErr w:type="spellStart"/>
      <w:r w:rsidRPr="00665DE7">
        <w:rPr>
          <w:color w:val="000000"/>
          <w:lang w:val="en-GB" w:eastAsia="pt-PT"/>
        </w:rPr>
        <w:t>Direito</w:t>
      </w:r>
      <w:proofErr w:type="spellEnd"/>
      <w:r w:rsidRPr="00665DE7">
        <w:rPr>
          <w:color w:val="000000"/>
          <w:lang w:val="en-GB" w:eastAsia="pt-PT"/>
        </w:rPr>
        <w:t xml:space="preserve"> e </w:t>
      </w:r>
      <w:proofErr w:type="spellStart"/>
      <w:r w:rsidRPr="00665DE7">
        <w:rPr>
          <w:color w:val="000000"/>
          <w:lang w:val="en-GB" w:eastAsia="pt-PT"/>
        </w:rPr>
        <w:t>Filosofia</w:t>
      </w:r>
      <w:proofErr w:type="spellEnd"/>
      <w:r w:rsidRPr="00665DE7">
        <w:rPr>
          <w:color w:val="000000"/>
          <w:lang w:val="en-GB" w:eastAsia="pt-PT"/>
        </w:rPr>
        <w:t xml:space="preserve"> Social (Portuguese Association for Theory and Philosophy of Law and for Social Philosophy – Portuguese Section of IVR – </w:t>
      </w:r>
      <w:proofErr w:type="spellStart"/>
      <w:r w:rsidRPr="00665DE7">
        <w:rPr>
          <w:i/>
          <w:iCs/>
          <w:color w:val="000000"/>
          <w:lang w:val="en-GB" w:eastAsia="pt-PT"/>
        </w:rPr>
        <w:t>Internationale</w:t>
      </w:r>
      <w:proofErr w:type="spellEnd"/>
      <w:r w:rsidRPr="00665DE7">
        <w:rPr>
          <w:i/>
          <w:iCs/>
          <w:color w:val="000000"/>
          <w:lang w:val="en-GB" w:eastAsia="pt-PT"/>
        </w:rPr>
        <w:t xml:space="preserve"> </w:t>
      </w:r>
      <w:proofErr w:type="spellStart"/>
      <w:r w:rsidRPr="00665DE7">
        <w:rPr>
          <w:i/>
          <w:iCs/>
          <w:color w:val="000000"/>
          <w:lang w:val="en-GB" w:eastAsia="pt-PT"/>
        </w:rPr>
        <w:t>Vereinigung</w:t>
      </w:r>
      <w:proofErr w:type="spellEnd"/>
      <w:r w:rsidRPr="00665DE7">
        <w:rPr>
          <w:i/>
          <w:iCs/>
          <w:color w:val="000000"/>
          <w:lang w:val="en-GB" w:eastAsia="pt-PT"/>
        </w:rPr>
        <w:t xml:space="preserve"> </w:t>
      </w:r>
      <w:proofErr w:type="spellStart"/>
      <w:r w:rsidRPr="00665DE7">
        <w:rPr>
          <w:i/>
          <w:iCs/>
          <w:color w:val="000000"/>
          <w:lang w:val="en-GB" w:eastAsia="pt-PT"/>
        </w:rPr>
        <w:t>für</w:t>
      </w:r>
      <w:proofErr w:type="spellEnd"/>
      <w:r w:rsidRPr="00665DE7">
        <w:rPr>
          <w:i/>
          <w:iCs/>
          <w:color w:val="000000"/>
          <w:lang w:val="en-GB" w:eastAsia="pt-PT"/>
        </w:rPr>
        <w:t xml:space="preserve"> </w:t>
      </w:r>
      <w:proofErr w:type="spellStart"/>
      <w:r w:rsidRPr="00665DE7">
        <w:rPr>
          <w:i/>
          <w:iCs/>
          <w:color w:val="000000"/>
          <w:lang w:val="en-GB" w:eastAsia="pt-PT"/>
        </w:rPr>
        <w:t>Rechts</w:t>
      </w:r>
      <w:proofErr w:type="spellEnd"/>
      <w:r w:rsidRPr="00665DE7">
        <w:rPr>
          <w:i/>
          <w:iCs/>
          <w:color w:val="000000"/>
          <w:lang w:val="en-GB" w:eastAsia="pt-PT"/>
        </w:rPr>
        <w:t xml:space="preserve">- und </w:t>
      </w:r>
      <w:proofErr w:type="spellStart"/>
      <w:r w:rsidRPr="00665DE7">
        <w:rPr>
          <w:i/>
          <w:iCs/>
          <w:color w:val="000000"/>
          <w:lang w:val="en-GB" w:eastAsia="pt-PT"/>
        </w:rPr>
        <w:t>Sozialphilosophie</w:t>
      </w:r>
      <w:proofErr w:type="spellEnd"/>
      <w:r w:rsidRPr="00665DE7">
        <w:rPr>
          <w:color w:val="000000"/>
          <w:lang w:val="en-GB" w:eastAsia="pt-PT"/>
        </w:rPr>
        <w:t>, </w:t>
      </w:r>
      <w:r w:rsidRPr="00665DE7">
        <w:rPr>
          <w:i/>
          <w:iCs/>
          <w:color w:val="000000"/>
          <w:lang w:val="en-GB" w:eastAsia="pt-PT"/>
        </w:rPr>
        <w:t>International Association for the Philosophy of Law and Social Philosophy</w:t>
      </w:r>
      <w:r w:rsidRPr="00665DE7">
        <w:rPr>
          <w:color w:val="000000"/>
          <w:lang w:val="en-GB" w:eastAsia="pt-PT"/>
        </w:rPr>
        <w:t>).</w:t>
      </w:r>
      <w:proofErr w:type="gramEnd"/>
    </w:p>
    <w:p w14:paraId="59A2663E" w14:textId="77777777" w:rsidR="00720E6E" w:rsidRPr="00665DE7" w:rsidRDefault="00720E6E" w:rsidP="00720E6E">
      <w:pPr>
        <w:pStyle w:val="xs8"/>
        <w:spacing w:before="0" w:beforeAutospacing="0" w:after="0" w:afterAutospacing="0"/>
        <w:ind w:firstLine="708"/>
        <w:jc w:val="both"/>
        <w:rPr>
          <w:rStyle w:val="xbumpedfont15"/>
          <w:bCs/>
          <w:szCs w:val="20"/>
          <w:lang w:val="en-GB"/>
        </w:rPr>
      </w:pPr>
    </w:p>
    <w:p w14:paraId="46393FC6" w14:textId="2151E11B" w:rsidR="00720E6E" w:rsidRPr="00720E6E" w:rsidRDefault="00720E6E" w:rsidP="00720E6E">
      <w:pPr>
        <w:pStyle w:val="xs6"/>
        <w:shd w:val="clear" w:color="auto" w:fill="D9D9D9" w:themeFill="background1" w:themeFillShade="D9"/>
        <w:spacing w:before="0" w:beforeAutospacing="0" w:after="0" w:afterAutospacing="0"/>
        <w:jc w:val="center"/>
        <w:rPr>
          <w:sz w:val="28"/>
          <w:szCs w:val="23"/>
          <w:lang w:val="en-GB"/>
        </w:rPr>
      </w:pPr>
      <w:r w:rsidRPr="00720E6E">
        <w:rPr>
          <w:b/>
          <w:bCs/>
          <w:lang w:val="en-GB"/>
        </w:rPr>
        <w:t>Line(s) of discussion (symposium description):</w:t>
      </w:r>
    </w:p>
    <w:p w14:paraId="4DC4069D" w14:textId="6528D4FF" w:rsidR="00F562FF" w:rsidRPr="00F562FF" w:rsidRDefault="004D1994" w:rsidP="00F562FF">
      <w:pPr>
        <w:pStyle w:val="NormalWeb"/>
        <w:spacing w:before="0" w:beforeAutospacing="0" w:after="0" w:afterAutospacing="0"/>
        <w:ind w:firstLine="709"/>
        <w:jc w:val="both"/>
        <w:rPr>
          <w:lang w:val="en-GB"/>
        </w:rPr>
      </w:pPr>
      <w:r w:rsidRPr="00F562FF">
        <w:rPr>
          <w:lang w:val="en-GB"/>
        </w:rPr>
        <w:t xml:space="preserve">This symposium aims to reflect on the challenges to law due to the migratory flows currently witnessed worldwide. The fundamental problematic nuclei, set up as starting points for the reflection, will be putting in, on the one hand, the impact of human rights jurisprudence </w:t>
      </w:r>
      <w:r w:rsidR="00F562FF" w:rsidRPr="00F562FF">
        <w:rPr>
          <w:lang w:val="en-GB"/>
        </w:rPr>
        <w:t>–</w:t>
      </w:r>
      <w:r w:rsidRPr="00F562FF">
        <w:rPr>
          <w:lang w:val="en-GB"/>
        </w:rPr>
        <w:t xml:space="preserve"> above all, but not exclusively, of the European Court of Human Rights and the Inter-American Court of Human Rights </w:t>
      </w:r>
      <w:r w:rsidR="00F562FF" w:rsidRPr="00F562FF">
        <w:rPr>
          <w:lang w:val="en-GB"/>
        </w:rPr>
        <w:t>–</w:t>
      </w:r>
      <w:r w:rsidRPr="00F562FF">
        <w:rPr>
          <w:lang w:val="en-GB"/>
        </w:rPr>
        <w:t>, and, on the other hand, the corresponding discussion on the underlying affirmed meanings of human rights and human dignity, in philosophical, dogmatic and methodological aspects.</w:t>
      </w:r>
    </w:p>
    <w:p w14:paraId="558C67B5" w14:textId="77777777" w:rsidR="00F562FF" w:rsidRPr="00F562FF" w:rsidRDefault="004D1994" w:rsidP="00F562FF">
      <w:pPr>
        <w:pStyle w:val="NormalWeb"/>
        <w:spacing w:before="0" w:beforeAutospacing="0" w:after="0" w:afterAutospacing="0"/>
        <w:ind w:firstLine="709"/>
        <w:jc w:val="both"/>
        <w:rPr>
          <w:lang w:val="en-GB"/>
        </w:rPr>
      </w:pPr>
      <w:r w:rsidRPr="00F562FF">
        <w:rPr>
          <w:lang w:val="en-GB"/>
        </w:rPr>
        <w:t xml:space="preserve">The development of the aforementioned problematic nuclei will open the discussion to different contributions and thematically contextualized approaches, having as horizons of reference different meanings of </w:t>
      </w:r>
      <w:proofErr w:type="spellStart"/>
      <w:r w:rsidRPr="00F562FF">
        <w:rPr>
          <w:lang w:val="en-GB"/>
        </w:rPr>
        <w:t>juridicity</w:t>
      </w:r>
      <w:proofErr w:type="spellEnd"/>
      <w:r w:rsidRPr="00F562FF">
        <w:rPr>
          <w:lang w:val="en-GB"/>
        </w:rPr>
        <w:t xml:space="preserve">, premises and targets in the affirmations of human rights, and their respective projections onto the discussion of contents and limits of specific human rights. It is important a vision where human rights law, by definition a grammar of public international law, intersects constitutional law and </w:t>
      </w:r>
      <w:proofErr w:type="spellStart"/>
      <w:r w:rsidRPr="00F562FF">
        <w:rPr>
          <w:lang w:val="en-GB"/>
        </w:rPr>
        <w:t>transdisciplinarity</w:t>
      </w:r>
      <w:proofErr w:type="spellEnd"/>
      <w:r w:rsidRPr="00F562FF">
        <w:rPr>
          <w:lang w:val="en-GB"/>
        </w:rPr>
        <w:t xml:space="preserve"> (here mainly between public law and the philosophy of law). Human dignity is, therefore, the motto for a vision as rich as possible.</w:t>
      </w:r>
    </w:p>
    <w:p w14:paraId="5902A95B" w14:textId="221EF50E" w:rsidR="00720E6E" w:rsidRPr="00F562FF" w:rsidRDefault="004D1994" w:rsidP="00F562FF">
      <w:pPr>
        <w:pStyle w:val="NormalWeb"/>
        <w:spacing w:before="0" w:beforeAutospacing="0" w:after="0" w:afterAutospacing="0"/>
        <w:ind w:firstLine="709"/>
        <w:jc w:val="both"/>
        <w:rPr>
          <w:rStyle w:val="xbumpedfont15"/>
          <w:lang w:val="en-GB"/>
        </w:rPr>
      </w:pPr>
      <w:r w:rsidRPr="00F562FF">
        <w:rPr>
          <w:lang w:val="en-GB"/>
        </w:rPr>
        <w:lastRenderedPageBreak/>
        <w:t>All that will imply</w:t>
      </w:r>
      <w:r w:rsidR="00500800">
        <w:rPr>
          <w:lang w:val="en-GB"/>
        </w:rPr>
        <w:t xml:space="preserve"> </w:t>
      </w:r>
      <w:r w:rsidRPr="00F562FF">
        <w:rPr>
          <w:lang w:val="en-GB"/>
        </w:rPr>
        <w:t xml:space="preserve">reflecting on multiculturalism and </w:t>
      </w:r>
      <w:proofErr w:type="spellStart"/>
      <w:r w:rsidRPr="00F562FF">
        <w:rPr>
          <w:lang w:val="en-GB"/>
        </w:rPr>
        <w:t>interculturality</w:t>
      </w:r>
      <w:proofErr w:type="spellEnd"/>
      <w:r w:rsidRPr="00F562FF">
        <w:rPr>
          <w:lang w:val="en-GB"/>
        </w:rPr>
        <w:t xml:space="preserve">, resulting from the current migrations, on the one hand, and, on the other hand, as well as consequently, consolidating and discussing the meanings and the limits of the concomitant demands of tolerance. This approach will consider, in different meanings </w:t>
      </w:r>
      <w:r w:rsidR="00F562FF" w:rsidRPr="00F562FF">
        <w:rPr>
          <w:lang w:val="en-GB"/>
        </w:rPr>
        <w:t>–</w:t>
      </w:r>
      <w:r w:rsidRPr="00F562FF">
        <w:rPr>
          <w:lang w:val="en-GB"/>
        </w:rPr>
        <w:t xml:space="preserve"> from religious to social and moral ones </w:t>
      </w:r>
      <w:r w:rsidR="00F562FF" w:rsidRPr="00F562FF">
        <w:rPr>
          <w:lang w:val="en-GB"/>
        </w:rPr>
        <w:t>–</w:t>
      </w:r>
      <w:r w:rsidRPr="00F562FF">
        <w:rPr>
          <w:lang w:val="en-GB"/>
        </w:rPr>
        <w:t>, the respective outlines and consequences from a juridical perspective.</w:t>
      </w:r>
    </w:p>
    <w:p w14:paraId="52A1EB45" w14:textId="77777777" w:rsidR="00720E6E" w:rsidRPr="00720E6E" w:rsidRDefault="00720E6E" w:rsidP="00720E6E">
      <w:pPr>
        <w:spacing w:after="0" w:line="240" w:lineRule="auto"/>
        <w:jc w:val="center"/>
        <w:rPr>
          <w:rFonts w:ascii="Times New Roman" w:hAnsi="Times New Roman" w:cs="Times New Roman"/>
          <w:b/>
          <w:bCs/>
          <w:color w:val="FF0000"/>
          <w:sz w:val="24"/>
          <w:szCs w:val="24"/>
          <w:lang w:val="en-GB"/>
        </w:rPr>
      </w:pPr>
    </w:p>
    <w:p w14:paraId="28CB96BA" w14:textId="77777777" w:rsidR="00720E6E" w:rsidRPr="00665DE7" w:rsidRDefault="00720E6E" w:rsidP="00720E6E">
      <w:pPr>
        <w:pStyle w:val="xs6"/>
        <w:shd w:val="clear" w:color="auto" w:fill="D9D9D9" w:themeFill="background1" w:themeFillShade="D9"/>
        <w:spacing w:before="0" w:beforeAutospacing="0" w:after="0" w:afterAutospacing="0"/>
        <w:jc w:val="center"/>
        <w:rPr>
          <w:b/>
          <w:bCs/>
          <w:sz w:val="28"/>
          <w:szCs w:val="23"/>
          <w:lang w:val="en-GB"/>
        </w:rPr>
      </w:pPr>
      <w:r w:rsidRPr="00665DE7">
        <w:rPr>
          <w:b/>
          <w:bCs/>
          <w:lang w:val="en-GB"/>
        </w:rPr>
        <w:t xml:space="preserve">Languages of abstracts that </w:t>
      </w:r>
      <w:proofErr w:type="gramStart"/>
      <w:r w:rsidRPr="00665DE7">
        <w:rPr>
          <w:b/>
          <w:bCs/>
          <w:lang w:val="en-GB"/>
        </w:rPr>
        <w:t>will be accepted</w:t>
      </w:r>
      <w:proofErr w:type="gramEnd"/>
      <w:r w:rsidRPr="00665DE7">
        <w:rPr>
          <w:b/>
          <w:bCs/>
          <w:lang w:val="en-GB"/>
        </w:rPr>
        <w:t xml:space="preserve"> for presentation: </w:t>
      </w:r>
    </w:p>
    <w:p w14:paraId="40067615" w14:textId="29D461BF" w:rsidR="00720E6E" w:rsidRPr="00665DE7" w:rsidRDefault="00720E6E" w:rsidP="00720E6E">
      <w:pPr>
        <w:pStyle w:val="xs6"/>
        <w:shd w:val="clear" w:color="auto" w:fill="FFFFFF"/>
        <w:spacing w:before="0" w:beforeAutospacing="0" w:after="0" w:afterAutospacing="0"/>
        <w:jc w:val="center"/>
        <w:rPr>
          <w:rStyle w:val="xbumpedfont15"/>
          <w:b/>
          <w:bCs/>
          <w:szCs w:val="20"/>
          <w:lang w:val="en-GB"/>
        </w:rPr>
      </w:pPr>
      <w:r w:rsidRPr="00665DE7">
        <w:rPr>
          <w:rStyle w:val="xbumpedfont15"/>
          <w:b/>
          <w:bCs/>
          <w:szCs w:val="20"/>
          <w:lang w:val="en-GB"/>
        </w:rPr>
        <w:t>Portuguese (</w:t>
      </w:r>
      <w:r w:rsidR="00615681">
        <w:rPr>
          <w:rStyle w:val="xbumpedfont15"/>
          <w:b/>
          <w:bCs/>
          <w:szCs w:val="20"/>
          <w:lang w:val="en-GB"/>
        </w:rPr>
        <w:t>X</w:t>
      </w:r>
      <w:r w:rsidRPr="00665DE7">
        <w:rPr>
          <w:rStyle w:val="xbumpedfont15"/>
          <w:b/>
          <w:bCs/>
          <w:szCs w:val="20"/>
          <w:lang w:val="en-GB"/>
        </w:rPr>
        <w:t>)</w:t>
      </w:r>
    </w:p>
    <w:p w14:paraId="353B38E3" w14:textId="65DEFF20" w:rsidR="00720E6E" w:rsidRPr="00720E6E" w:rsidRDefault="00615681" w:rsidP="00F57497">
      <w:pPr>
        <w:pStyle w:val="xs6"/>
        <w:shd w:val="clear" w:color="auto" w:fill="FFFFFF"/>
        <w:spacing w:before="0" w:beforeAutospacing="0" w:after="0" w:afterAutospacing="0"/>
        <w:jc w:val="center"/>
        <w:rPr>
          <w:b/>
          <w:bCs/>
          <w:szCs w:val="20"/>
          <w:lang w:val="en-GB"/>
        </w:rPr>
      </w:pPr>
      <w:r>
        <w:rPr>
          <w:rStyle w:val="xbumpedfont15"/>
          <w:b/>
          <w:bCs/>
          <w:szCs w:val="20"/>
          <w:lang w:val="en-GB"/>
        </w:rPr>
        <w:t>English (X</w:t>
      </w:r>
      <w:r w:rsidR="00720E6E" w:rsidRPr="00665DE7">
        <w:rPr>
          <w:rStyle w:val="xbumpedfont15"/>
          <w:b/>
          <w:bCs/>
          <w:szCs w:val="20"/>
          <w:lang w:val="en-GB"/>
        </w:rPr>
        <w:t>)</w:t>
      </w:r>
      <w:bookmarkStart w:id="0" w:name="_GoBack"/>
      <w:bookmarkEnd w:id="0"/>
    </w:p>
    <w:sectPr w:rsidR="00720E6E" w:rsidRPr="00720E6E" w:rsidSect="001912C2">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4">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F"/>
    <w:rsid w:val="00006835"/>
    <w:rsid w:val="00006EDB"/>
    <w:rsid w:val="00007662"/>
    <w:rsid w:val="00016E35"/>
    <w:rsid w:val="000213B8"/>
    <w:rsid w:val="000347D7"/>
    <w:rsid w:val="00034ECF"/>
    <w:rsid w:val="000409D1"/>
    <w:rsid w:val="00047AEC"/>
    <w:rsid w:val="00055CFA"/>
    <w:rsid w:val="0006160A"/>
    <w:rsid w:val="00062B29"/>
    <w:rsid w:val="000653DA"/>
    <w:rsid w:val="0008441F"/>
    <w:rsid w:val="000872EB"/>
    <w:rsid w:val="00092E0D"/>
    <w:rsid w:val="0009569D"/>
    <w:rsid w:val="000A0835"/>
    <w:rsid w:val="000A22F0"/>
    <w:rsid w:val="000A2ABA"/>
    <w:rsid w:val="000B13C7"/>
    <w:rsid w:val="000B6677"/>
    <w:rsid w:val="000C2892"/>
    <w:rsid w:val="000D631C"/>
    <w:rsid w:val="000D7558"/>
    <w:rsid w:val="000E2059"/>
    <w:rsid w:val="000F6FDB"/>
    <w:rsid w:val="00111B45"/>
    <w:rsid w:val="0012261C"/>
    <w:rsid w:val="00125C2D"/>
    <w:rsid w:val="00133041"/>
    <w:rsid w:val="001365B0"/>
    <w:rsid w:val="00147198"/>
    <w:rsid w:val="00150626"/>
    <w:rsid w:val="001514FA"/>
    <w:rsid w:val="0016764C"/>
    <w:rsid w:val="001678BC"/>
    <w:rsid w:val="0017093A"/>
    <w:rsid w:val="00171337"/>
    <w:rsid w:val="00173693"/>
    <w:rsid w:val="001772AF"/>
    <w:rsid w:val="00177552"/>
    <w:rsid w:val="00181FAF"/>
    <w:rsid w:val="00182B59"/>
    <w:rsid w:val="00183A33"/>
    <w:rsid w:val="00183BBE"/>
    <w:rsid w:val="00186F88"/>
    <w:rsid w:val="00187476"/>
    <w:rsid w:val="001912C2"/>
    <w:rsid w:val="001A231D"/>
    <w:rsid w:val="001A35DB"/>
    <w:rsid w:val="001A3C81"/>
    <w:rsid w:val="001A6B18"/>
    <w:rsid w:val="001B5C94"/>
    <w:rsid w:val="001B7588"/>
    <w:rsid w:val="001C2459"/>
    <w:rsid w:val="001C334D"/>
    <w:rsid w:val="001C7B4A"/>
    <w:rsid w:val="001D69D8"/>
    <w:rsid w:val="001E178B"/>
    <w:rsid w:val="001F0BFB"/>
    <w:rsid w:val="001F1DCE"/>
    <w:rsid w:val="00200F0C"/>
    <w:rsid w:val="0020553E"/>
    <w:rsid w:val="002118CF"/>
    <w:rsid w:val="00212DEA"/>
    <w:rsid w:val="002133B3"/>
    <w:rsid w:val="0022758F"/>
    <w:rsid w:val="002279E9"/>
    <w:rsid w:val="0023752C"/>
    <w:rsid w:val="00244588"/>
    <w:rsid w:val="00245FFA"/>
    <w:rsid w:val="00253268"/>
    <w:rsid w:val="00254B4B"/>
    <w:rsid w:val="0025592A"/>
    <w:rsid w:val="00260480"/>
    <w:rsid w:val="0026454A"/>
    <w:rsid w:val="0029100E"/>
    <w:rsid w:val="002A012A"/>
    <w:rsid w:val="002A3457"/>
    <w:rsid w:val="002A6076"/>
    <w:rsid w:val="002B59CD"/>
    <w:rsid w:val="002B6C67"/>
    <w:rsid w:val="002C4CBE"/>
    <w:rsid w:val="002E0153"/>
    <w:rsid w:val="002E3CA3"/>
    <w:rsid w:val="002E4542"/>
    <w:rsid w:val="002E4B48"/>
    <w:rsid w:val="00302652"/>
    <w:rsid w:val="00304F91"/>
    <w:rsid w:val="00305491"/>
    <w:rsid w:val="00307990"/>
    <w:rsid w:val="00311947"/>
    <w:rsid w:val="003155CA"/>
    <w:rsid w:val="00323EBA"/>
    <w:rsid w:val="00330B65"/>
    <w:rsid w:val="00332829"/>
    <w:rsid w:val="00342538"/>
    <w:rsid w:val="0034433F"/>
    <w:rsid w:val="00345A5F"/>
    <w:rsid w:val="0035562C"/>
    <w:rsid w:val="00357BAB"/>
    <w:rsid w:val="00370020"/>
    <w:rsid w:val="003724DB"/>
    <w:rsid w:val="00390085"/>
    <w:rsid w:val="00393741"/>
    <w:rsid w:val="003940EF"/>
    <w:rsid w:val="0039565B"/>
    <w:rsid w:val="0039677A"/>
    <w:rsid w:val="003971FD"/>
    <w:rsid w:val="003A27CC"/>
    <w:rsid w:val="003C7B3A"/>
    <w:rsid w:val="003D29FC"/>
    <w:rsid w:val="003D5DE5"/>
    <w:rsid w:val="003F18E1"/>
    <w:rsid w:val="003F31C1"/>
    <w:rsid w:val="003F4F88"/>
    <w:rsid w:val="003F52FD"/>
    <w:rsid w:val="00416EDC"/>
    <w:rsid w:val="0043539A"/>
    <w:rsid w:val="00443063"/>
    <w:rsid w:val="00444CF8"/>
    <w:rsid w:val="00447C43"/>
    <w:rsid w:val="00462B39"/>
    <w:rsid w:val="00464885"/>
    <w:rsid w:val="004701A5"/>
    <w:rsid w:val="00475E27"/>
    <w:rsid w:val="004973C1"/>
    <w:rsid w:val="004B14BD"/>
    <w:rsid w:val="004B53B7"/>
    <w:rsid w:val="004B6C5E"/>
    <w:rsid w:val="004C33AD"/>
    <w:rsid w:val="004C3AB9"/>
    <w:rsid w:val="004D1994"/>
    <w:rsid w:val="004D4CA5"/>
    <w:rsid w:val="004D63B8"/>
    <w:rsid w:val="004D7A20"/>
    <w:rsid w:val="004E3B42"/>
    <w:rsid w:val="004F07CE"/>
    <w:rsid w:val="004F0DBB"/>
    <w:rsid w:val="004F3927"/>
    <w:rsid w:val="004F6653"/>
    <w:rsid w:val="00500800"/>
    <w:rsid w:val="0050125E"/>
    <w:rsid w:val="005056EA"/>
    <w:rsid w:val="00507A7A"/>
    <w:rsid w:val="00511A65"/>
    <w:rsid w:val="00511D06"/>
    <w:rsid w:val="0051207D"/>
    <w:rsid w:val="005125E2"/>
    <w:rsid w:val="0051780D"/>
    <w:rsid w:val="005215A3"/>
    <w:rsid w:val="00522F52"/>
    <w:rsid w:val="005244C4"/>
    <w:rsid w:val="00525249"/>
    <w:rsid w:val="00527574"/>
    <w:rsid w:val="005374F6"/>
    <w:rsid w:val="005405D8"/>
    <w:rsid w:val="0055104D"/>
    <w:rsid w:val="0055114A"/>
    <w:rsid w:val="00552B68"/>
    <w:rsid w:val="00557779"/>
    <w:rsid w:val="005623FA"/>
    <w:rsid w:val="00562D66"/>
    <w:rsid w:val="00572C38"/>
    <w:rsid w:val="0057722A"/>
    <w:rsid w:val="00590E25"/>
    <w:rsid w:val="005B6741"/>
    <w:rsid w:val="005C116B"/>
    <w:rsid w:val="005C6571"/>
    <w:rsid w:val="005D1CCC"/>
    <w:rsid w:val="005D625E"/>
    <w:rsid w:val="005E195F"/>
    <w:rsid w:val="005F22AF"/>
    <w:rsid w:val="006058CB"/>
    <w:rsid w:val="006102E8"/>
    <w:rsid w:val="00615681"/>
    <w:rsid w:val="0062255D"/>
    <w:rsid w:val="006337F9"/>
    <w:rsid w:val="00636008"/>
    <w:rsid w:val="0064330B"/>
    <w:rsid w:val="00650970"/>
    <w:rsid w:val="006510BB"/>
    <w:rsid w:val="006527F6"/>
    <w:rsid w:val="00664EE1"/>
    <w:rsid w:val="00676DDD"/>
    <w:rsid w:val="00677CC6"/>
    <w:rsid w:val="00693887"/>
    <w:rsid w:val="006959A2"/>
    <w:rsid w:val="006A0CC5"/>
    <w:rsid w:val="006A1B50"/>
    <w:rsid w:val="006A1DA0"/>
    <w:rsid w:val="006A2255"/>
    <w:rsid w:val="006A3180"/>
    <w:rsid w:val="006A592A"/>
    <w:rsid w:val="006C2DE5"/>
    <w:rsid w:val="006C5D5F"/>
    <w:rsid w:val="006C7265"/>
    <w:rsid w:val="006D0696"/>
    <w:rsid w:val="006D2F02"/>
    <w:rsid w:val="006D5CB3"/>
    <w:rsid w:val="006D68D5"/>
    <w:rsid w:val="006E3F06"/>
    <w:rsid w:val="006E602B"/>
    <w:rsid w:val="006F0AC5"/>
    <w:rsid w:val="006F55A0"/>
    <w:rsid w:val="0070470B"/>
    <w:rsid w:val="00707033"/>
    <w:rsid w:val="007132C1"/>
    <w:rsid w:val="00720E6E"/>
    <w:rsid w:val="007233FB"/>
    <w:rsid w:val="00730463"/>
    <w:rsid w:val="00740546"/>
    <w:rsid w:val="00740C76"/>
    <w:rsid w:val="00766308"/>
    <w:rsid w:val="007746E2"/>
    <w:rsid w:val="007762C0"/>
    <w:rsid w:val="00776750"/>
    <w:rsid w:val="007810C5"/>
    <w:rsid w:val="00782607"/>
    <w:rsid w:val="00784D85"/>
    <w:rsid w:val="00791605"/>
    <w:rsid w:val="00792FC8"/>
    <w:rsid w:val="0079760F"/>
    <w:rsid w:val="007A37E5"/>
    <w:rsid w:val="007B293E"/>
    <w:rsid w:val="007B3462"/>
    <w:rsid w:val="007B6765"/>
    <w:rsid w:val="007C25A1"/>
    <w:rsid w:val="007C588B"/>
    <w:rsid w:val="007D3A16"/>
    <w:rsid w:val="007D5434"/>
    <w:rsid w:val="007D6CF6"/>
    <w:rsid w:val="007E5C63"/>
    <w:rsid w:val="007F420B"/>
    <w:rsid w:val="007F5AB3"/>
    <w:rsid w:val="00800F08"/>
    <w:rsid w:val="00806DB8"/>
    <w:rsid w:val="00815521"/>
    <w:rsid w:val="00816D07"/>
    <w:rsid w:val="0082581D"/>
    <w:rsid w:val="008274B0"/>
    <w:rsid w:val="00830AB3"/>
    <w:rsid w:val="0084592D"/>
    <w:rsid w:val="00845DEB"/>
    <w:rsid w:val="0084611F"/>
    <w:rsid w:val="00846199"/>
    <w:rsid w:val="00873779"/>
    <w:rsid w:val="0088607F"/>
    <w:rsid w:val="0088685A"/>
    <w:rsid w:val="0088721E"/>
    <w:rsid w:val="00894675"/>
    <w:rsid w:val="008A3ACE"/>
    <w:rsid w:val="008B15F8"/>
    <w:rsid w:val="008B54DF"/>
    <w:rsid w:val="008B599A"/>
    <w:rsid w:val="008D19AD"/>
    <w:rsid w:val="008D1CE8"/>
    <w:rsid w:val="008D3F29"/>
    <w:rsid w:val="008D77B5"/>
    <w:rsid w:val="008E13DC"/>
    <w:rsid w:val="008E22AA"/>
    <w:rsid w:val="008F28B9"/>
    <w:rsid w:val="0090378E"/>
    <w:rsid w:val="00907BFD"/>
    <w:rsid w:val="00912001"/>
    <w:rsid w:val="00914359"/>
    <w:rsid w:val="009209D3"/>
    <w:rsid w:val="00920E61"/>
    <w:rsid w:val="00923E13"/>
    <w:rsid w:val="00925992"/>
    <w:rsid w:val="00931AD9"/>
    <w:rsid w:val="009727AD"/>
    <w:rsid w:val="009767C8"/>
    <w:rsid w:val="00982A7A"/>
    <w:rsid w:val="0098619B"/>
    <w:rsid w:val="0098651B"/>
    <w:rsid w:val="00992144"/>
    <w:rsid w:val="00993DCB"/>
    <w:rsid w:val="00997A19"/>
    <w:rsid w:val="009A00B1"/>
    <w:rsid w:val="009A6614"/>
    <w:rsid w:val="009B061E"/>
    <w:rsid w:val="009B420F"/>
    <w:rsid w:val="009B4E0E"/>
    <w:rsid w:val="009B65BB"/>
    <w:rsid w:val="009C27E8"/>
    <w:rsid w:val="009D0528"/>
    <w:rsid w:val="009D2DFB"/>
    <w:rsid w:val="009D385C"/>
    <w:rsid w:val="009D3998"/>
    <w:rsid w:val="009E0430"/>
    <w:rsid w:val="009E0ED3"/>
    <w:rsid w:val="009E14F9"/>
    <w:rsid w:val="009E6857"/>
    <w:rsid w:val="009E77E9"/>
    <w:rsid w:val="009F5371"/>
    <w:rsid w:val="00A00A9C"/>
    <w:rsid w:val="00A12637"/>
    <w:rsid w:val="00A22BEC"/>
    <w:rsid w:val="00A2541A"/>
    <w:rsid w:val="00A254B1"/>
    <w:rsid w:val="00A302F9"/>
    <w:rsid w:val="00A42A66"/>
    <w:rsid w:val="00A4333B"/>
    <w:rsid w:val="00A45685"/>
    <w:rsid w:val="00A536C7"/>
    <w:rsid w:val="00A57F7D"/>
    <w:rsid w:val="00A81802"/>
    <w:rsid w:val="00A9271A"/>
    <w:rsid w:val="00AA5C12"/>
    <w:rsid w:val="00AB5496"/>
    <w:rsid w:val="00AB7153"/>
    <w:rsid w:val="00AC2205"/>
    <w:rsid w:val="00AC4A90"/>
    <w:rsid w:val="00AC578C"/>
    <w:rsid w:val="00AD09F2"/>
    <w:rsid w:val="00AD2E54"/>
    <w:rsid w:val="00AD68D5"/>
    <w:rsid w:val="00AE19FA"/>
    <w:rsid w:val="00AF0316"/>
    <w:rsid w:val="00B1148C"/>
    <w:rsid w:val="00B11B0F"/>
    <w:rsid w:val="00B1271A"/>
    <w:rsid w:val="00B240E6"/>
    <w:rsid w:val="00B31A24"/>
    <w:rsid w:val="00B3286C"/>
    <w:rsid w:val="00B338FF"/>
    <w:rsid w:val="00B35CB7"/>
    <w:rsid w:val="00B3604A"/>
    <w:rsid w:val="00B458EF"/>
    <w:rsid w:val="00B600F7"/>
    <w:rsid w:val="00B614DE"/>
    <w:rsid w:val="00B66F90"/>
    <w:rsid w:val="00B67E39"/>
    <w:rsid w:val="00B72CCD"/>
    <w:rsid w:val="00B75563"/>
    <w:rsid w:val="00B8201C"/>
    <w:rsid w:val="00B83902"/>
    <w:rsid w:val="00B85253"/>
    <w:rsid w:val="00B860D8"/>
    <w:rsid w:val="00B91677"/>
    <w:rsid w:val="00B92617"/>
    <w:rsid w:val="00B94011"/>
    <w:rsid w:val="00BB4913"/>
    <w:rsid w:val="00BC3CC6"/>
    <w:rsid w:val="00BD3A03"/>
    <w:rsid w:val="00BD6565"/>
    <w:rsid w:val="00BD76CB"/>
    <w:rsid w:val="00BE395E"/>
    <w:rsid w:val="00BE621F"/>
    <w:rsid w:val="00BE6ECB"/>
    <w:rsid w:val="00BF4172"/>
    <w:rsid w:val="00BF586E"/>
    <w:rsid w:val="00C016E2"/>
    <w:rsid w:val="00C01BF5"/>
    <w:rsid w:val="00C03888"/>
    <w:rsid w:val="00C03E79"/>
    <w:rsid w:val="00C04844"/>
    <w:rsid w:val="00C04A75"/>
    <w:rsid w:val="00C15A6C"/>
    <w:rsid w:val="00C16A3E"/>
    <w:rsid w:val="00C242D3"/>
    <w:rsid w:val="00C26ACB"/>
    <w:rsid w:val="00C30A44"/>
    <w:rsid w:val="00C341BD"/>
    <w:rsid w:val="00C43EC8"/>
    <w:rsid w:val="00C4452D"/>
    <w:rsid w:val="00C5253F"/>
    <w:rsid w:val="00C55631"/>
    <w:rsid w:val="00C60A3F"/>
    <w:rsid w:val="00C63D95"/>
    <w:rsid w:val="00C64525"/>
    <w:rsid w:val="00C6454D"/>
    <w:rsid w:val="00C66D71"/>
    <w:rsid w:val="00C70F89"/>
    <w:rsid w:val="00C753DC"/>
    <w:rsid w:val="00C8462D"/>
    <w:rsid w:val="00C864F4"/>
    <w:rsid w:val="00C9512A"/>
    <w:rsid w:val="00CA39FF"/>
    <w:rsid w:val="00CA6B22"/>
    <w:rsid w:val="00CB3830"/>
    <w:rsid w:val="00CC64F7"/>
    <w:rsid w:val="00CD0198"/>
    <w:rsid w:val="00CD1867"/>
    <w:rsid w:val="00CD3409"/>
    <w:rsid w:val="00CE2307"/>
    <w:rsid w:val="00CE2CB8"/>
    <w:rsid w:val="00CF12B9"/>
    <w:rsid w:val="00CF2F63"/>
    <w:rsid w:val="00CF5C81"/>
    <w:rsid w:val="00D130F3"/>
    <w:rsid w:val="00D411AB"/>
    <w:rsid w:val="00D466F3"/>
    <w:rsid w:val="00D509CE"/>
    <w:rsid w:val="00D54B09"/>
    <w:rsid w:val="00D66501"/>
    <w:rsid w:val="00D83C19"/>
    <w:rsid w:val="00D843B1"/>
    <w:rsid w:val="00D9188B"/>
    <w:rsid w:val="00D93CE7"/>
    <w:rsid w:val="00D95F51"/>
    <w:rsid w:val="00DB1336"/>
    <w:rsid w:val="00DB6F3A"/>
    <w:rsid w:val="00DC28C9"/>
    <w:rsid w:val="00DD1DBC"/>
    <w:rsid w:val="00DD753A"/>
    <w:rsid w:val="00DE04E6"/>
    <w:rsid w:val="00DE0643"/>
    <w:rsid w:val="00DF18F8"/>
    <w:rsid w:val="00E01AB6"/>
    <w:rsid w:val="00E03660"/>
    <w:rsid w:val="00E03A93"/>
    <w:rsid w:val="00E12C1F"/>
    <w:rsid w:val="00E13967"/>
    <w:rsid w:val="00E22AB5"/>
    <w:rsid w:val="00E24EF3"/>
    <w:rsid w:val="00E30DE2"/>
    <w:rsid w:val="00E31F81"/>
    <w:rsid w:val="00E327AB"/>
    <w:rsid w:val="00E46C80"/>
    <w:rsid w:val="00E6645F"/>
    <w:rsid w:val="00E72B69"/>
    <w:rsid w:val="00E73507"/>
    <w:rsid w:val="00E748AB"/>
    <w:rsid w:val="00E760A2"/>
    <w:rsid w:val="00E76FCF"/>
    <w:rsid w:val="00E77430"/>
    <w:rsid w:val="00E852DB"/>
    <w:rsid w:val="00E878EC"/>
    <w:rsid w:val="00EA7F76"/>
    <w:rsid w:val="00EB018D"/>
    <w:rsid w:val="00EB2571"/>
    <w:rsid w:val="00EB3E7E"/>
    <w:rsid w:val="00EB4CCD"/>
    <w:rsid w:val="00EB5E70"/>
    <w:rsid w:val="00EB73D1"/>
    <w:rsid w:val="00EC07DA"/>
    <w:rsid w:val="00ED6D59"/>
    <w:rsid w:val="00EE2E7E"/>
    <w:rsid w:val="00EE537C"/>
    <w:rsid w:val="00EF462B"/>
    <w:rsid w:val="00F008BA"/>
    <w:rsid w:val="00F176C9"/>
    <w:rsid w:val="00F1786C"/>
    <w:rsid w:val="00F20726"/>
    <w:rsid w:val="00F24F03"/>
    <w:rsid w:val="00F30D61"/>
    <w:rsid w:val="00F31064"/>
    <w:rsid w:val="00F33F14"/>
    <w:rsid w:val="00F3714C"/>
    <w:rsid w:val="00F4284A"/>
    <w:rsid w:val="00F53E66"/>
    <w:rsid w:val="00F55B93"/>
    <w:rsid w:val="00F562FF"/>
    <w:rsid w:val="00F57497"/>
    <w:rsid w:val="00F61022"/>
    <w:rsid w:val="00F632AA"/>
    <w:rsid w:val="00F632FD"/>
    <w:rsid w:val="00F73641"/>
    <w:rsid w:val="00F74963"/>
    <w:rsid w:val="00F76085"/>
    <w:rsid w:val="00F86096"/>
    <w:rsid w:val="00F9751B"/>
    <w:rsid w:val="00FA2BC5"/>
    <w:rsid w:val="00FA4373"/>
    <w:rsid w:val="00FA636F"/>
    <w:rsid w:val="00FB3621"/>
    <w:rsid w:val="00FD7887"/>
    <w:rsid w:val="00FE2990"/>
    <w:rsid w:val="00FE5B2A"/>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5B0"/>
  <w15:docId w15:val="{2D99868E-409E-4D99-8D43-D47C8B77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4F3927"/>
    <w:rPr>
      <w:sz w:val="16"/>
      <w:szCs w:val="16"/>
    </w:rPr>
  </w:style>
  <w:style w:type="paragraph" w:styleId="Textodecomentrio">
    <w:name w:val="annotation text"/>
    <w:basedOn w:val="Normal"/>
    <w:link w:val="TextodecomentrioChar"/>
    <w:uiPriority w:val="99"/>
    <w:semiHidden/>
    <w:unhideWhenUsed/>
    <w:rsid w:val="004F39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27"/>
    <w:rPr>
      <w:sz w:val="20"/>
      <w:szCs w:val="20"/>
    </w:rPr>
  </w:style>
  <w:style w:type="paragraph" w:styleId="Assuntodocomentrio">
    <w:name w:val="annotation subject"/>
    <w:basedOn w:val="Textodecomentrio"/>
    <w:next w:val="Textodecomentrio"/>
    <w:link w:val="AssuntodocomentrioChar"/>
    <w:uiPriority w:val="99"/>
    <w:semiHidden/>
    <w:unhideWhenUsed/>
    <w:rsid w:val="004F3927"/>
    <w:rPr>
      <w:b/>
      <w:bCs/>
    </w:rPr>
  </w:style>
  <w:style w:type="character" w:customStyle="1" w:styleId="AssuntodocomentrioChar">
    <w:name w:val="Assunto do comentário Char"/>
    <w:basedOn w:val="TextodecomentrioChar"/>
    <w:link w:val="Assuntodocomentrio"/>
    <w:uiPriority w:val="99"/>
    <w:semiHidden/>
    <w:rsid w:val="004F3927"/>
    <w:rPr>
      <w:b/>
      <w:bCs/>
      <w:sz w:val="20"/>
      <w:szCs w:val="20"/>
    </w:rPr>
  </w:style>
  <w:style w:type="paragraph" w:styleId="Reviso">
    <w:name w:val="Revision"/>
    <w:hidden/>
    <w:uiPriority w:val="99"/>
    <w:semiHidden/>
    <w:rsid w:val="001C3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8651">
      <w:bodyDiv w:val="1"/>
      <w:marLeft w:val="0"/>
      <w:marRight w:val="0"/>
      <w:marTop w:val="0"/>
      <w:marBottom w:val="0"/>
      <w:divBdr>
        <w:top w:val="none" w:sz="0" w:space="0" w:color="auto"/>
        <w:left w:val="none" w:sz="0" w:space="0" w:color="auto"/>
        <w:bottom w:val="none" w:sz="0" w:space="0" w:color="auto"/>
        <w:right w:val="none" w:sz="0" w:space="0" w:color="auto"/>
      </w:divBdr>
    </w:div>
    <w:div w:id="105347478">
      <w:bodyDiv w:val="1"/>
      <w:marLeft w:val="0"/>
      <w:marRight w:val="0"/>
      <w:marTop w:val="0"/>
      <w:marBottom w:val="0"/>
      <w:divBdr>
        <w:top w:val="none" w:sz="0" w:space="0" w:color="auto"/>
        <w:left w:val="none" w:sz="0" w:space="0" w:color="auto"/>
        <w:bottom w:val="none" w:sz="0" w:space="0" w:color="auto"/>
        <w:right w:val="none" w:sz="0" w:space="0" w:color="auto"/>
      </w:divBdr>
    </w:div>
    <w:div w:id="223612133">
      <w:bodyDiv w:val="1"/>
      <w:marLeft w:val="0"/>
      <w:marRight w:val="0"/>
      <w:marTop w:val="0"/>
      <w:marBottom w:val="0"/>
      <w:divBdr>
        <w:top w:val="none" w:sz="0" w:space="0" w:color="auto"/>
        <w:left w:val="none" w:sz="0" w:space="0" w:color="auto"/>
        <w:bottom w:val="none" w:sz="0" w:space="0" w:color="auto"/>
        <w:right w:val="none" w:sz="0" w:space="0" w:color="auto"/>
      </w:divBdr>
    </w:div>
    <w:div w:id="223949303">
      <w:bodyDiv w:val="1"/>
      <w:marLeft w:val="0"/>
      <w:marRight w:val="0"/>
      <w:marTop w:val="0"/>
      <w:marBottom w:val="0"/>
      <w:divBdr>
        <w:top w:val="none" w:sz="0" w:space="0" w:color="auto"/>
        <w:left w:val="none" w:sz="0" w:space="0" w:color="auto"/>
        <w:bottom w:val="none" w:sz="0" w:space="0" w:color="auto"/>
        <w:right w:val="none" w:sz="0" w:space="0" w:color="auto"/>
      </w:divBdr>
    </w:div>
    <w:div w:id="284316923">
      <w:bodyDiv w:val="1"/>
      <w:marLeft w:val="0"/>
      <w:marRight w:val="0"/>
      <w:marTop w:val="0"/>
      <w:marBottom w:val="0"/>
      <w:divBdr>
        <w:top w:val="none" w:sz="0" w:space="0" w:color="auto"/>
        <w:left w:val="none" w:sz="0" w:space="0" w:color="auto"/>
        <w:bottom w:val="none" w:sz="0" w:space="0" w:color="auto"/>
        <w:right w:val="none" w:sz="0" w:space="0" w:color="auto"/>
      </w:divBdr>
    </w:div>
    <w:div w:id="353770654">
      <w:bodyDiv w:val="1"/>
      <w:marLeft w:val="0"/>
      <w:marRight w:val="0"/>
      <w:marTop w:val="0"/>
      <w:marBottom w:val="0"/>
      <w:divBdr>
        <w:top w:val="none" w:sz="0" w:space="0" w:color="auto"/>
        <w:left w:val="none" w:sz="0" w:space="0" w:color="auto"/>
        <w:bottom w:val="none" w:sz="0" w:space="0" w:color="auto"/>
        <w:right w:val="none" w:sz="0" w:space="0" w:color="auto"/>
      </w:divBdr>
    </w:div>
    <w:div w:id="371536837">
      <w:bodyDiv w:val="1"/>
      <w:marLeft w:val="0"/>
      <w:marRight w:val="0"/>
      <w:marTop w:val="0"/>
      <w:marBottom w:val="0"/>
      <w:divBdr>
        <w:top w:val="none" w:sz="0" w:space="0" w:color="auto"/>
        <w:left w:val="none" w:sz="0" w:space="0" w:color="auto"/>
        <w:bottom w:val="none" w:sz="0" w:space="0" w:color="auto"/>
        <w:right w:val="none" w:sz="0" w:space="0" w:color="auto"/>
      </w:divBdr>
    </w:div>
    <w:div w:id="395976974">
      <w:bodyDiv w:val="1"/>
      <w:marLeft w:val="0"/>
      <w:marRight w:val="0"/>
      <w:marTop w:val="0"/>
      <w:marBottom w:val="0"/>
      <w:divBdr>
        <w:top w:val="none" w:sz="0" w:space="0" w:color="auto"/>
        <w:left w:val="none" w:sz="0" w:space="0" w:color="auto"/>
        <w:bottom w:val="none" w:sz="0" w:space="0" w:color="auto"/>
        <w:right w:val="none" w:sz="0" w:space="0" w:color="auto"/>
      </w:divBdr>
    </w:div>
    <w:div w:id="476922443">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665867551">
      <w:bodyDiv w:val="1"/>
      <w:marLeft w:val="0"/>
      <w:marRight w:val="0"/>
      <w:marTop w:val="0"/>
      <w:marBottom w:val="0"/>
      <w:divBdr>
        <w:top w:val="none" w:sz="0" w:space="0" w:color="auto"/>
        <w:left w:val="none" w:sz="0" w:space="0" w:color="auto"/>
        <w:bottom w:val="none" w:sz="0" w:space="0" w:color="auto"/>
        <w:right w:val="none" w:sz="0" w:space="0" w:color="auto"/>
      </w:divBdr>
    </w:div>
    <w:div w:id="862324105">
      <w:bodyDiv w:val="1"/>
      <w:marLeft w:val="0"/>
      <w:marRight w:val="0"/>
      <w:marTop w:val="0"/>
      <w:marBottom w:val="0"/>
      <w:divBdr>
        <w:top w:val="none" w:sz="0" w:space="0" w:color="auto"/>
        <w:left w:val="none" w:sz="0" w:space="0" w:color="auto"/>
        <w:bottom w:val="none" w:sz="0" w:space="0" w:color="auto"/>
        <w:right w:val="none" w:sz="0" w:space="0" w:color="auto"/>
      </w:divBdr>
    </w:div>
    <w:div w:id="1039621402">
      <w:bodyDiv w:val="1"/>
      <w:marLeft w:val="0"/>
      <w:marRight w:val="0"/>
      <w:marTop w:val="0"/>
      <w:marBottom w:val="0"/>
      <w:divBdr>
        <w:top w:val="none" w:sz="0" w:space="0" w:color="auto"/>
        <w:left w:val="none" w:sz="0" w:space="0" w:color="auto"/>
        <w:bottom w:val="none" w:sz="0" w:space="0" w:color="auto"/>
        <w:right w:val="none" w:sz="0" w:space="0" w:color="auto"/>
      </w:divBdr>
    </w:div>
    <w:div w:id="1052995872">
      <w:bodyDiv w:val="1"/>
      <w:marLeft w:val="0"/>
      <w:marRight w:val="0"/>
      <w:marTop w:val="0"/>
      <w:marBottom w:val="0"/>
      <w:divBdr>
        <w:top w:val="none" w:sz="0" w:space="0" w:color="auto"/>
        <w:left w:val="none" w:sz="0" w:space="0" w:color="auto"/>
        <w:bottom w:val="none" w:sz="0" w:space="0" w:color="auto"/>
        <w:right w:val="none" w:sz="0" w:space="0" w:color="auto"/>
      </w:divBdr>
    </w:div>
    <w:div w:id="1059090773">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187717390">
      <w:bodyDiv w:val="1"/>
      <w:marLeft w:val="0"/>
      <w:marRight w:val="0"/>
      <w:marTop w:val="0"/>
      <w:marBottom w:val="0"/>
      <w:divBdr>
        <w:top w:val="none" w:sz="0" w:space="0" w:color="auto"/>
        <w:left w:val="none" w:sz="0" w:space="0" w:color="auto"/>
        <w:bottom w:val="none" w:sz="0" w:space="0" w:color="auto"/>
        <w:right w:val="none" w:sz="0" w:space="0" w:color="auto"/>
      </w:divBdr>
    </w:div>
    <w:div w:id="1194609318">
      <w:bodyDiv w:val="1"/>
      <w:marLeft w:val="0"/>
      <w:marRight w:val="0"/>
      <w:marTop w:val="0"/>
      <w:marBottom w:val="0"/>
      <w:divBdr>
        <w:top w:val="none" w:sz="0" w:space="0" w:color="auto"/>
        <w:left w:val="none" w:sz="0" w:space="0" w:color="auto"/>
        <w:bottom w:val="none" w:sz="0" w:space="0" w:color="auto"/>
        <w:right w:val="none" w:sz="0" w:space="0" w:color="auto"/>
      </w:divBdr>
    </w:div>
    <w:div w:id="1342119600">
      <w:bodyDiv w:val="1"/>
      <w:marLeft w:val="0"/>
      <w:marRight w:val="0"/>
      <w:marTop w:val="0"/>
      <w:marBottom w:val="0"/>
      <w:divBdr>
        <w:top w:val="none" w:sz="0" w:space="0" w:color="auto"/>
        <w:left w:val="none" w:sz="0" w:space="0" w:color="auto"/>
        <w:bottom w:val="none" w:sz="0" w:space="0" w:color="auto"/>
        <w:right w:val="none" w:sz="0" w:space="0" w:color="auto"/>
      </w:divBdr>
    </w:div>
    <w:div w:id="1378121882">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619027084">
      <w:bodyDiv w:val="1"/>
      <w:marLeft w:val="0"/>
      <w:marRight w:val="0"/>
      <w:marTop w:val="0"/>
      <w:marBottom w:val="0"/>
      <w:divBdr>
        <w:top w:val="none" w:sz="0" w:space="0" w:color="auto"/>
        <w:left w:val="none" w:sz="0" w:space="0" w:color="auto"/>
        <w:bottom w:val="none" w:sz="0" w:space="0" w:color="auto"/>
        <w:right w:val="none" w:sz="0" w:space="0" w:color="auto"/>
      </w:divBdr>
    </w:div>
    <w:div w:id="1844779632">
      <w:bodyDiv w:val="1"/>
      <w:marLeft w:val="0"/>
      <w:marRight w:val="0"/>
      <w:marTop w:val="0"/>
      <w:marBottom w:val="0"/>
      <w:divBdr>
        <w:top w:val="none" w:sz="0" w:space="0" w:color="auto"/>
        <w:left w:val="none" w:sz="0" w:space="0" w:color="auto"/>
        <w:bottom w:val="none" w:sz="0" w:space="0" w:color="auto"/>
        <w:right w:val="none" w:sz="0" w:space="0" w:color="auto"/>
      </w:divBdr>
    </w:div>
    <w:div w:id="1882356837">
      <w:bodyDiv w:val="1"/>
      <w:marLeft w:val="0"/>
      <w:marRight w:val="0"/>
      <w:marTop w:val="0"/>
      <w:marBottom w:val="0"/>
      <w:divBdr>
        <w:top w:val="none" w:sz="0" w:space="0" w:color="auto"/>
        <w:left w:val="none" w:sz="0" w:space="0" w:color="auto"/>
        <w:bottom w:val="none" w:sz="0" w:space="0" w:color="auto"/>
        <w:right w:val="none" w:sz="0" w:space="0" w:color="auto"/>
      </w:divBdr>
    </w:div>
    <w:div w:id="2103184730">
      <w:bodyDiv w:val="1"/>
      <w:marLeft w:val="0"/>
      <w:marRight w:val="0"/>
      <w:marTop w:val="0"/>
      <w:marBottom w:val="0"/>
      <w:divBdr>
        <w:top w:val="none" w:sz="0" w:space="0" w:color="auto"/>
        <w:left w:val="none" w:sz="0" w:space="0" w:color="auto"/>
        <w:bottom w:val="none" w:sz="0" w:space="0" w:color="auto"/>
        <w:right w:val="none" w:sz="0" w:space="0" w:color="auto"/>
      </w:divBdr>
    </w:div>
    <w:div w:id="21400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7B64-B6FF-4AD4-8DA2-01B38C35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6576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dc:creator>
  <cp:keywords/>
  <dc:description/>
  <cp:lastModifiedBy>Cesar</cp:lastModifiedBy>
  <cp:revision>3</cp:revision>
  <cp:lastPrinted>2019-01-11T11:36:00Z</cp:lastPrinted>
  <dcterms:created xsi:type="dcterms:W3CDTF">2020-04-07T20:54:00Z</dcterms:created>
  <dcterms:modified xsi:type="dcterms:W3CDTF">2020-04-07T20:54:00Z</dcterms:modified>
</cp:coreProperties>
</file>